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3825240</wp:posOffset>
            </wp:positionH>
            <wp:positionV relativeFrom="paragraph">
              <wp:posOffset>-198119</wp:posOffset>
            </wp:positionV>
            <wp:extent cx="1739900" cy="467995"/>
            <wp:effectExtent b="0" l="0" r="0" t="0"/>
            <wp:wrapNone/>
            <wp:docPr descr="A black text on a white background&#10;&#10;Description automatically generated" id="843460311" name="image3.jpg"/>
            <a:graphic>
              <a:graphicData uri="http://schemas.openxmlformats.org/drawingml/2006/picture">
                <pic:pic>
                  <pic:nvPicPr>
                    <pic:cNvPr descr="A black text on a white background&#10;&#10;Description automatically generated" id="0" name="image3.jpg"/>
                    <pic:cNvPicPr preferRelativeResize="0"/>
                  </pic:nvPicPr>
                  <pic:blipFill>
                    <a:blip r:embed="rId7"/>
                    <a:srcRect b="0" l="0" r="0" t="0"/>
                    <a:stretch>
                      <a:fillRect/>
                    </a:stretch>
                  </pic:blipFill>
                  <pic:spPr>
                    <a:xfrm>
                      <a:off x="0" y="0"/>
                      <a:ext cx="173990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2240280</wp:posOffset>
            </wp:positionH>
            <wp:positionV relativeFrom="paragraph">
              <wp:posOffset>-617219</wp:posOffset>
            </wp:positionV>
            <wp:extent cx="933450" cy="935990"/>
            <wp:effectExtent b="0" l="0" r="0" t="0"/>
            <wp:wrapNone/>
            <wp:docPr descr="A green and white logo with a tree and text&#10;&#10;Description automatically generated" id="843460312" name="image2.jpg"/>
            <a:graphic>
              <a:graphicData uri="http://schemas.openxmlformats.org/drawingml/2006/picture">
                <pic:pic>
                  <pic:nvPicPr>
                    <pic:cNvPr descr="A green and white logo with a tree and text&#10;&#10;Description automatically generated" id="0" name="image2.jpg"/>
                    <pic:cNvPicPr preferRelativeResize="0"/>
                  </pic:nvPicPr>
                  <pic:blipFill>
                    <a:blip r:embed="rId8"/>
                    <a:srcRect b="0" l="0" r="0" t="0"/>
                    <a:stretch>
                      <a:fillRect/>
                    </a:stretch>
                  </pic:blipFill>
                  <pic:spPr>
                    <a:xfrm>
                      <a:off x="0" y="0"/>
                      <a:ext cx="933450" cy="9359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-106678</wp:posOffset>
            </wp:positionH>
            <wp:positionV relativeFrom="paragraph">
              <wp:posOffset>-731519</wp:posOffset>
            </wp:positionV>
            <wp:extent cx="1828800" cy="1001395"/>
            <wp:effectExtent b="0" l="0" r="0" t="0"/>
            <wp:wrapNone/>
            <wp:docPr descr="A logo with an owl in the center&#10;&#10;Description automatically generated" id="843460310" name="image1.jpg"/>
            <a:graphic>
              <a:graphicData uri="http://schemas.openxmlformats.org/drawingml/2006/picture">
                <pic:pic>
                  <pic:nvPicPr>
                    <pic:cNvPr descr="A logo with an owl in the center&#10;&#10;Description automatically generated" id="0" name="image1.jpg"/>
                    <pic:cNvPicPr preferRelativeResize="0"/>
                  </pic:nvPicPr>
                  <pic:blipFill>
                    <a:blip r:embed="rId9"/>
                    <a:srcRect b="7993" l="0" r="0" t="-1"/>
                    <a:stretch>
                      <a:fillRect/>
                    </a:stretch>
                  </pic:blipFill>
                  <pic:spPr>
                    <a:xfrm>
                      <a:off x="0" y="0"/>
                      <a:ext cx="1828800" cy="1001395"/>
                    </a:xfrm>
                    <a:prstGeom prst="rect"/>
                    <a:ln/>
                  </pic:spPr>
                </pic:pic>
              </a:graphicData>
            </a:graphic>
          </wp:anchor>
        </w:drawing>
      </w:r>
    </w:p>
    <w:p w:rsidR="00000000" w:rsidDel="00000000" w:rsidP="00000000" w:rsidRDefault="00000000" w:rsidRPr="00000000" w14:paraId="00000002">
      <w:pPr>
        <w:jc w:val="center"/>
        <w:rPr>
          <w:b w:val="1"/>
          <w:bCs w:val="1"/>
          <w:sz w:val="20"/>
          <w:szCs w:val="20"/>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ΕΝΤΥΠΟ ΕΤΟΙΜΑΣΙΑΣ ΠΛΑΝΟΥ ΣΥΝΤΗΡΗΣΗΣ ΤΟΥ ΠΡΑΣΙΝΟΥ  ΧΩΡΟΥ</w:t>
      </w:r>
    </w:p>
    <w:p w:rsidR="00000000" w:rsidDel="00000000" w:rsidP="00000000" w:rsidRDefault="00000000" w:rsidRPr="00000000" w14:paraId="00000004">
      <w:pPr>
        <w:jc w:val="both"/>
        <w:rPr>
          <w:b w:val="1"/>
          <w:bCs w:val="1"/>
          <w:i w:val="1"/>
          <w:iCs w:val="1"/>
          <w:sz w:val="20"/>
          <w:szCs w:val="20"/>
        </w:rPr>
      </w:pPr>
      <w:r w:rsidDel="00000000" w:rsidR="00000000" w:rsidRPr="00000000">
        <w:rPr>
          <w:rtl w:val="0"/>
        </w:rPr>
        <w:t xml:space="preserve">Α. </w:t>
      </w:r>
      <w:r w:rsidDel="00000000" w:rsidR="00000000" w:rsidRPr="00000000">
        <w:rPr>
          <w:b w:val="1"/>
          <w:bCs w:val="1"/>
          <w:i w:val="1"/>
          <w:iCs w:val="1"/>
          <w:sz w:val="20"/>
          <w:szCs w:val="20"/>
          <w:rtl w:val="0"/>
        </w:rPr>
        <w:t xml:space="preserve">Το πλάνο συντήρησης του πράσινου σημείου αποσκοπεί στο να διασφαλίσει ότι 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Το πλάνο συντήρησης αναμένεται να είναι προϊόν συλλογικής διαδικασίας, συλλογικών αποφάσεων και δέσμευσης όλων των εμπλεκομένων φορέων.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bottom w:color="000000" w:space="0" w:sz="4" w:val="single"/>
            </w:tcBorders>
          </w:tcPr>
          <w:p w:rsidR="00000000" w:rsidDel="00000000" w:rsidP="00000000" w:rsidRDefault="00000000" w:rsidRPr="00000000" w14:paraId="00000005">
            <w:pPr>
              <w:jc w:val="both"/>
              <w:rPr>
                <w:b w:val="1"/>
                <w:bCs w:val="1"/>
                <w:sz w:val="20"/>
                <w:szCs w:val="20"/>
              </w:rPr>
            </w:pPr>
            <w:r w:rsidDel="00000000" w:rsidR="00000000" w:rsidRPr="00000000">
              <w:rPr>
                <w:b w:val="1"/>
                <w:bCs w:val="1"/>
                <w:sz w:val="20"/>
                <w:szCs w:val="20"/>
                <w:rtl w:val="0"/>
              </w:rPr>
              <w:t xml:space="preserve">Περιγραφή της πορείας και των ενεργειών συντήρησης, φροντίδας και προστασίας του χώρου πρασίνου κατά τη διάρκεια της λειτουργίας του σχολείου.</w:t>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Περιγράψτε με ποιον τρόπο θα οργανώσετε τους/τις μαθητές/μαθήτριες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w:t>
            </w:r>
          </w:p>
          <w:p w:rsidR="00000000" w:rsidDel="00000000" w:rsidP="00000000" w:rsidRDefault="00000000" w:rsidRPr="00000000" w14:paraId="00000007">
            <w:pPr>
              <w:rPr>
                <w:sz w:val="20"/>
                <w:szCs w:val="20"/>
              </w:rPr>
            </w:pPr>
            <w:r w:rsidDel="00000000" w:rsidR="00000000" w:rsidRPr="00000000">
              <w:rPr>
                <w:sz w:val="20"/>
                <w:szCs w:val="20"/>
                <w:rtl w:val="0"/>
              </w:rPr>
              <w:t xml:space="preserve">Σημειώστε επίσης ποιοι άλλοι φορείς θα εμπλακούν και με ποιον τρόπο.</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Την ευθύνη για τη συντήρηση του πράσινου χώρου θα έχει πρωτίστως η σχολική εφορία σε συνεργασία με τη σχολική κοινότητα, η οποία απαρτίζεται από τα παιδιά, τους εκπαιδευτικούς, οι οποίοι αναλαμβάνουν τη συντήρηση του χώρου κατά τη διάρκεια της λειτουργίας του σχολείου. Συγκεκριμένα όλα τα τμήματα εκ περιτροπής, σε συνεργασία με την περιβαλλοντική επιτροπή/περιβαλλοντικό όμιλο του σχολείου θα συμμετέχουν σε πρόγραμμα δράσεων για τη φροντίδα και την προστασία του χώρου. Μέσα από τα μαθήματα της αγωγής ζωής και της περιβαλλοντικής εκπαίδευσης τα παιδιά πρότειναν ποικίλες ενέργειες για τη διατήρηση του πράσινου χώρου. Οι αποφάσεις/ενέργειες αφορούσαν στη σύσταση περιβαλλοντικού ομίλου, στη συνεργασία με εξωτερικό συνεργάτη/κηπουρό και στην εμπλοκή των παιδιών σε διάφορες ενέργειες: </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-υπεύθυνα παιδιά για πότισμα και σκάλισμα</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-προστατευτικά γύρω από τα μικρά δέντρα</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-αυτόματο σύστημα ποτίσματος </w:t>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-κλάδεμα και λίπανση από κηπουρό</w:t>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-υπενθυμίσεις από υπεύθυνους εκπαιδευτικούς</w:t>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Για τις ενέργειες των παιδιών, ο περιβαλλοντικός όμιλος θα ετοιμάσει μηνιαία προγράμματα και όλα τα τμήματα του σχολείου, με σειρά, θα είναι υπεύθυνα για τη φροντίδα του χώρου (πότισμα, ξεχόρτισμα).</w:t>
            </w:r>
          </w:p>
          <w:p w:rsidR="00000000" w:rsidDel="00000000" w:rsidP="00000000" w:rsidRDefault="00000000" w:rsidRPr="00000000" w14:paraId="00000012">
            <w:pPr>
              <w:jc w:val="both"/>
              <w:rPr>
                <w:sz w:val="20"/>
                <w:szCs w:val="20"/>
              </w:rPr>
            </w:pP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13">
            <w:pPr>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jc w:val="both"/>
              <w:rPr>
                <w:b w:val="1"/>
                <w:bCs w:val="1"/>
                <w:sz w:val="20"/>
                <w:szCs w:val="20"/>
              </w:rPr>
            </w:pPr>
            <w:r w:rsidDel="00000000" w:rsidR="00000000" w:rsidRPr="00000000">
              <w:rPr>
                <w:b w:val="1"/>
                <w:bCs w:val="1"/>
                <w:sz w:val="20"/>
                <w:szCs w:val="20"/>
                <w:rtl w:val="0"/>
              </w:rPr>
              <w:t xml:space="preserve">Περιγραφή της πορείας και των ενεργειών συντήρησης, φροντίδας και προστασίας του χώρου πρασίνου κατά τη διάρκεια που το σχολείο είναι κλειστό.</w:t>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Περιγράψτε 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Όταν το σχολείο θα είναι κλειστό, η διεύθυνση του σχολείου, οι εκπαιδευτικοί/μέλη της περιβαλλοντικής επιτροπής και ο σύνδεσμος γονέων θα προβούν σε συνεργασία με κηπουρό/σχολική εφορεία, για τη συντήρηση του πρασίνου, στη συχνότητα που θα απαιτείται. Ο κηπουρός θα έχει συμβουλευτικό ρόλο για τη φροντίδα του χώρου, ώστε να διασφαλιστεί η βιωσιμότητα και η καλύτερη συντήρησή του. </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rtl w:val="0"/>
              </w:rPr>
            </w:r>
          </w:p>
        </w:tc>
      </w:tr>
    </w:tbl>
    <w:p w:rsidR="00000000" w:rsidDel="00000000" w:rsidP="00000000" w:rsidRDefault="00000000" w:rsidRPr="00000000" w14:paraId="0000001C">
      <w:pPr>
        <w:jc w:val="both"/>
        <w:rPr>
          <w:b w:val="1"/>
          <w:bCs w:val="1"/>
          <w:i w:val="1"/>
          <w:iCs w:val="1"/>
          <w:sz w:val="20"/>
          <w:szCs w:val="20"/>
        </w:rPr>
      </w:pPr>
      <w:r w:rsidDel="00000000" w:rsidR="00000000" w:rsidRPr="00000000">
        <w:rPr>
          <w:sz w:val="20"/>
          <w:szCs w:val="20"/>
          <w:rtl w:val="0"/>
        </w:rPr>
        <w:t xml:space="preserve">Β. </w:t>
      </w:r>
      <w:r w:rsidDel="00000000" w:rsidR="00000000" w:rsidRPr="00000000">
        <w:rPr>
          <w:b w:val="1"/>
          <w:bCs w:val="1"/>
          <w:i w:val="1"/>
          <w:iCs w:val="1"/>
          <w:sz w:val="20"/>
          <w:szCs w:val="20"/>
          <w:rtl w:val="0"/>
        </w:rPr>
        <w:t xml:space="preserve">Η συντήρηση ενός χώρου πρασίνου απαιτεί, όχι μόνο συστηματική φροντίδα, παρακολούθηση και έλεγχο, αλλά και την εφαρμογή κατάλληλων πρακτικών για να διατηρηθεί υγιής και αισθητικά όμορφος. Ο καταρτισμός του πλάνου συντήρησης του χώρου πρασίνου αποσκοπεί στη διατήρηση και προστασία του σε βάθος χρόνου, ώστε να αξιοποιείται ως υπαίθριος χώρος μάθησης και απόλαυσης από τη σχολική/τοπική κοινότητα. Σημειώνεται ότι το πλάνο συντήρησης είναι ετήσιο, συμπεριλαμβανομένων και των θερινών διακοπών.</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D">
            <w:pPr>
              <w:rPr>
                <w:b w:val="1"/>
                <w:bCs w:val="1"/>
              </w:rPr>
            </w:pPr>
            <w:r w:rsidDel="00000000" w:rsidR="00000000" w:rsidRPr="00000000">
              <w:rPr>
                <w:b w:val="1"/>
                <w:bCs w:val="1"/>
                <w:rtl w:val="0"/>
              </w:rPr>
              <w:t xml:space="preserve">Έδαφος</w:t>
            </w:r>
          </w:p>
          <w:p w:rsidR="00000000" w:rsidDel="00000000" w:rsidP="00000000" w:rsidRDefault="00000000" w:rsidRPr="00000000" w14:paraId="0000001E">
            <w:pPr>
              <w:rPr>
                <w:sz w:val="20"/>
                <w:szCs w:val="20"/>
              </w:rPr>
            </w:pPr>
            <w:r w:rsidDel="00000000" w:rsidR="00000000" w:rsidRPr="00000000">
              <w:rPr>
                <w:sz w:val="20"/>
                <w:szCs w:val="20"/>
                <w:rtl w:val="0"/>
              </w:rPr>
              <w:t xml:space="preserve">Περιγράψτε τον τρόπο με τον οποίο θα διατηρηθεί υγιές το έδαφος του χώρου πρασίνου που προτίθεστε να δημιουργήσετε, ώστε να βελτιώνεται συνεχώς η δομή του εδάφους, να συγκρατείται η υγρασία και να παρέχονται βασικά θρεπτικά συστατικά για τα φυτά</w:t>
            </w:r>
          </w:p>
          <w:p w:rsidR="00000000" w:rsidDel="00000000" w:rsidP="00000000" w:rsidRDefault="00000000" w:rsidRPr="00000000" w14:paraId="0000001F">
            <w:pPr>
              <w:rPr>
                <w:sz w:val="20"/>
                <w:szCs w:val="20"/>
              </w:rPr>
            </w:pPr>
            <w:r w:rsidDel="00000000" w:rsidR="00000000" w:rsidRPr="00000000">
              <w:rPr>
                <w:sz w:val="20"/>
                <w:szCs w:val="20"/>
                <w:rtl w:val="0"/>
              </w:rPr>
              <w:t xml:space="preserve">(προσθήκη οργανικής ύλης, χρήση εδαφοβελτιωτικού/λίπασμα οργανικό ή ανόργανο, εδαφοκαλυπτικό φυτό/υλικό κ.λπ.).</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Τη φροντίδα του εδάφους θα έχουν υπό την ευθύνη τους τόσο τα παιδιά/περιβαλλοντική επιτροπή όσο και ο εξωτερικός συνεργάτης/κηπουρός για ζητήματα που ξεφεύγουν από τις αρμοδιότητες των παιδιών. Σύμφωνα με τις προτάσεις των παιδιών των Ε΄τάξεων το έδαφος θα χρειάζεται τακτικό πότισμα, εξαερισμό/τσάπισμα, προσθήκη χώματος, λίπασμα και βιολογικά φάρμακα. Το πότισμα και την υγιεινή του εδάφους</w:t>
            </w:r>
            <w:r w:rsidDel="00000000" w:rsidR="00000000" w:rsidRPr="00000000">
              <w:rPr>
                <w:highlight w:val="white"/>
                <w:rtl w:val="0"/>
              </w:rPr>
              <w:t xml:space="preserve"> (τσάπισμα) θα </w:t>
            </w:r>
            <w:r w:rsidDel="00000000" w:rsidR="00000000" w:rsidRPr="00000000">
              <w:rPr>
                <w:rtl w:val="0"/>
              </w:rPr>
              <w:t xml:space="preserve">τα αναλάβουν τα παιδιά, βάσει του κυλιόμενου προγράμματος ποτίσματος/εξαερισμού/ τσαπίσματος που θα καταρτιστεί. Την προσθήκη χώματος/οργανικής ύλης θα αναλάβει ο εξωτερικός συνεργάτης ανάλογα με τις ανάγκες των φυτών του πράσινου χώρου.</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rPr>
                <w:b w:val="1"/>
                <w:bCs w:val="1"/>
              </w:rPr>
            </w:pPr>
            <w:r w:rsidDel="00000000" w:rsidR="00000000" w:rsidRPr="00000000">
              <w:rPr>
                <w:b w:val="1"/>
                <w:bCs w:val="1"/>
                <w:rtl w:val="0"/>
              </w:rPr>
              <w:t xml:space="preserve">Άρδευση - Αποτελεσματική χρήση νερού</w:t>
            </w:r>
          </w:p>
          <w:p w:rsidR="00000000" w:rsidDel="00000000" w:rsidP="00000000" w:rsidRDefault="00000000" w:rsidRPr="00000000" w14:paraId="00000026">
            <w:pPr>
              <w:rPr>
                <w:sz w:val="20"/>
                <w:szCs w:val="20"/>
              </w:rPr>
            </w:pPr>
            <w:r w:rsidDel="00000000" w:rsidR="00000000" w:rsidRPr="00000000">
              <w:rPr>
                <w:sz w:val="20"/>
                <w:szCs w:val="20"/>
                <w:rtl w:val="0"/>
              </w:rPr>
              <w:t xml:space="preserve">Καθορίστε τον τρόπο με τον οποίο θα διασφαλίζεται η αποτελεσματική χρήση νερού για σκοπούς άρδευσης του χώρου πρασίνου κατά τη διάρκεια του χρόνου,</w:t>
            </w:r>
            <w:r w:rsidDel="00000000" w:rsidR="00000000" w:rsidRPr="00000000">
              <w:rPr>
                <w:rtl w:val="0"/>
              </w:rPr>
              <w:t xml:space="preserve"> </w:t>
            </w:r>
            <w:r w:rsidDel="00000000" w:rsidR="00000000" w:rsidRPr="00000000">
              <w:rPr>
                <w:sz w:val="20"/>
                <w:szCs w:val="20"/>
                <w:rtl w:val="0"/>
              </w:rPr>
              <w:t xml:space="preserve">ώστε να μειώνεται στο ελάχιστο η σπατάλη νερού (φύτευση εγκλιματισμένων ξηρανθεκτικών φυτών, άρδευση νωρίς το πρωί ή αργά το απόγευμα ή το βράδυ για ελαχιστοποίηση της εξάτμισης, εγκατάσταση αυτόματου συστήματος άρδευσης/στάγδην άρδευσης, αισθητήρας υγρασίας εδάφους, συλλογή βρόχινου νερού κ.λπ.).</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Η άρδευση των φυτών θα πραγματοποιείται από την υφιστάμενη διάτρηση που υπάρχει στο σχολείο. Η αποτελεσματική χρήση του νερού για σκοπούς άρδευσης του χώρου πρασίνου, θα διασφαλιστεί μέσω της λειτουργίας αυτόματου συστήματος άρδευσης με στόχο την στοχευμένη άρδευση και μέσω της επιλογής φυτών που απαιτούν μικρές ποσότητες νερού. Πρόκειται για ενδημικά φυτά τα οποία προσαρμόζονται στο κλίμα της Κύπρου και έχουν δεν απαιτούν συχνό πότισμα. Επίσης, κάποια ποτίσματα θα γίνονται νωρίς το πρωί, ώστε να ελέγχεται η εξάτμιση.</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Σύμφωνα με τις ιδέες των παιδιών το σύστημα άρδευσης θα παρέχει επαρκές πότισμα στα φυτά, μέσω σταγόνων, με χρονοδιακόπτη (έλεγχος χρόνου ποτίσματος), για την καλύτερη διαχείριση και την εξοικονόμηση του νερού, στο πλαίσιο του πράσινου σχολείου.</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tc>
      </w:tr>
      <w:tr>
        <w:trPr>
          <w:cantSplit w:val="0"/>
          <w:tblHeader w:val="0"/>
        </w:trPr>
        <w:tc>
          <w:tcPr/>
          <w:p w:rsidR="00000000" w:rsidDel="00000000" w:rsidP="00000000" w:rsidRDefault="00000000" w:rsidRPr="00000000" w14:paraId="0000002D">
            <w:pPr>
              <w:rPr>
                <w:b w:val="1"/>
                <w:bCs w:val="1"/>
              </w:rPr>
            </w:pPr>
            <w:r w:rsidDel="00000000" w:rsidR="00000000" w:rsidRPr="00000000">
              <w:rPr>
                <w:b w:val="1"/>
                <w:bCs w:val="1"/>
                <w:rtl w:val="0"/>
              </w:rPr>
              <w:t xml:space="preserve">Φυσική και ολοκληρωμένη διαχείριση παρασίτων </w:t>
            </w:r>
          </w:p>
          <w:p w:rsidR="00000000" w:rsidDel="00000000" w:rsidP="00000000" w:rsidRDefault="00000000" w:rsidRPr="00000000" w14:paraId="0000002E">
            <w:pPr>
              <w:rPr>
                <w:sz w:val="20"/>
                <w:szCs w:val="20"/>
              </w:rPr>
            </w:pPr>
            <w:r w:rsidDel="00000000" w:rsidR="00000000" w:rsidRPr="00000000">
              <w:rPr>
                <w:sz w:val="20"/>
                <w:szCs w:val="20"/>
                <w:rtl w:val="0"/>
              </w:rPr>
              <w:t xml:space="preserve">Καθορίστε τον τρόπο με τον οποίο θα ελεγχθεί συστηματικά ο πληθυσμός των παρασίτων με φυσικό τρόπο (συστηματική παρατήρηση, συγκαλλιέργειες, συνοδευτικές φυτεύσεις, εξαπόλυση ωφέλιμων εντόμων όπως πασχαλίτσες, μάντισσες – αλογάκια της Παναγίας, χρήση φυσικών μεθόδων ελέγχου παρασίτων όπως πράσινο σαπούνι, πιπέρι καγιέν, κ.λπ.).</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Σύμφωνα με τις ιδέες των παιδιών των Ε΄τάξεων, η διαχείριση των παρασίτων θα γίνεται μέσω παρατήρησης και αντιμετώπισης με φυσικούς τρόπους. Σε τέτοιες περιπτώσεις, θα ζητηθεί γνωμάτευση από τον κηπουρό/εξωτερικό συνεργάτη και κατόπιν θα χρησιμοποιηθούν κατάλληλες πρακτικές και φιλικά σκευάσματα προς το περιβάλλον και την υγεία των παιδιών.</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tc>
      </w:tr>
      <w:tr>
        <w:trPr>
          <w:cantSplit w:val="0"/>
          <w:tblHeader w:val="0"/>
        </w:trPr>
        <w:tc>
          <w:tcPr/>
          <w:p w:rsidR="00000000" w:rsidDel="00000000" w:rsidP="00000000" w:rsidRDefault="00000000" w:rsidRPr="00000000" w14:paraId="00000034">
            <w:pPr>
              <w:rPr>
                <w:b w:val="1"/>
                <w:bCs w:val="1"/>
              </w:rPr>
            </w:pPr>
            <w:r w:rsidDel="00000000" w:rsidR="00000000" w:rsidRPr="00000000">
              <w:rPr>
                <w:b w:val="1"/>
                <w:bCs w:val="1"/>
                <w:rtl w:val="0"/>
              </w:rPr>
              <w:t xml:space="preserve">Διαχείριση ζιζανίων </w:t>
            </w:r>
          </w:p>
          <w:p w:rsidR="00000000" w:rsidDel="00000000" w:rsidP="00000000" w:rsidRDefault="00000000" w:rsidRPr="00000000" w14:paraId="00000035">
            <w:pPr>
              <w:rPr>
                <w:sz w:val="20"/>
                <w:szCs w:val="20"/>
              </w:rPr>
            </w:pPr>
            <w:r w:rsidDel="00000000" w:rsidR="00000000" w:rsidRPr="00000000">
              <w:rPr>
                <w:sz w:val="20"/>
                <w:szCs w:val="20"/>
                <w:rtl w:val="0"/>
              </w:rPr>
              <w:t xml:space="preserve">Παραθέστε το πλάνο σας για την απομάκρυνση των ζιζανίων (αγριόχορτων) από τον κήπο σας, ώστε να μην ανταγωνίζονται τα φυτά σας για νερό, θρεπτικά συστατικά και ηλιακό φως (παρατήρηση, ξεχόρτισμα, εδαφοκάλυψη με ροκανίδι/θρυματισμένο ξύλο, πευκόφλουδα, εδαφοκαλυπτικά φυτά και καλλιέργειες).</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Η απομάκρυνση των ζιζανίων θα πραγματοποιείται στο πλαίσιο του σκαλίσματος του πράσινου χώρου, το οποίο θα εμπίπτει στις αρμοδιότητες των παιδιών. Τα ζιζάνια πρέπει να απομακρύνονται για να μην κλέβουν -σύμφωνα με τα παιδιά- τα απαραίτητα θρεπτικά συστατικά από τα φυτά. Κάποιοι εναλλακτικοί τρόποι διαχείρισης των ζιζανίων πέρα από το σκάλισμα και το ξεχόρτισμα είναι η αντιμετώπιση με βραστό νερό και η κάλυψη του εδάφους.</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c>
      </w:tr>
      <w:tr>
        <w:trPr>
          <w:cantSplit w:val="0"/>
          <w:tblHeader w:val="0"/>
        </w:trPr>
        <w:tc>
          <w:tcPr/>
          <w:p w:rsidR="00000000" w:rsidDel="00000000" w:rsidP="00000000" w:rsidRDefault="00000000" w:rsidRPr="00000000" w14:paraId="0000003B">
            <w:pPr>
              <w:rPr>
                <w:b w:val="1"/>
                <w:bCs w:val="1"/>
              </w:rPr>
            </w:pPr>
            <w:r w:rsidDel="00000000" w:rsidR="00000000" w:rsidRPr="00000000">
              <w:rPr>
                <w:b w:val="1"/>
                <w:bCs w:val="1"/>
                <w:rtl w:val="0"/>
              </w:rPr>
              <w:t xml:space="preserve">Κλάδεμα </w:t>
            </w:r>
          </w:p>
          <w:p w:rsidR="00000000" w:rsidDel="00000000" w:rsidP="00000000" w:rsidRDefault="00000000" w:rsidRPr="00000000" w14:paraId="0000003C">
            <w:pPr>
              <w:rPr>
                <w:sz w:val="20"/>
                <w:szCs w:val="20"/>
              </w:rPr>
            </w:pPr>
            <w:r w:rsidDel="00000000" w:rsidR="00000000" w:rsidRPr="00000000">
              <w:rPr>
                <w:sz w:val="20"/>
                <w:szCs w:val="20"/>
                <w:rtl w:val="0"/>
              </w:rPr>
              <w:t xml:space="preserve">Περιγράψτε το πλάνο σας για το κλάδεμα των φυτών που προτίθεστε να φυτέψετε, ώστε να διασφαλίζεται η κυκλοφορία του αέρα και η υγιής ανάπτυξη των φυτών, καθώς και η διατήρηση του σχήματός τους και γενικότερα της εμφάνισης του χώρου πρασίνου.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Το κλάδεμα των φυτών, ώστε να διασφαλίζεται η κυκλοφορία του αέρα και η υγιής ανάπτυξη των φυτών, θα πραγματοποιείται από τον κηπουρό/εξωτερικό συνεργάτη όποτε κρίνεται αναγκαίο. Τα παιδιά μπορούν να συμμετέχουν (περιβαλλοντικός όμιλος) μέσω παρατήρησης θα ενημερώνει τον κηπουρό, ο οποίος όποτε κρίνεται απαραίτητο θα χρησιμοποιεί ειδικό ψαλίδι και θα αφαιρεί τα φθαρμένα κλαδιά, ανάλογα με το είδος.</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b w:val="1"/>
                <w:bCs w:val="1"/>
              </w:rPr>
            </w:pPr>
            <w:r w:rsidDel="00000000" w:rsidR="00000000" w:rsidRPr="00000000">
              <w:rPr>
                <w:b w:val="1"/>
                <w:bCs w:val="1"/>
                <w:rtl w:val="0"/>
              </w:rPr>
              <w:t xml:space="preserve">Διαχείριση κλαδεμάτων </w:t>
            </w:r>
          </w:p>
          <w:p w:rsidR="00000000" w:rsidDel="00000000" w:rsidP="00000000" w:rsidRDefault="00000000" w:rsidRPr="00000000" w14:paraId="00000043">
            <w:pPr>
              <w:rPr>
                <w:sz w:val="20"/>
                <w:szCs w:val="20"/>
              </w:rPr>
            </w:pPr>
            <w:r w:rsidDel="00000000" w:rsidR="00000000" w:rsidRPr="00000000">
              <w:rPr>
                <w:sz w:val="20"/>
                <w:szCs w:val="20"/>
                <w:rtl w:val="0"/>
              </w:rPr>
              <w:t xml:space="preserve">Προσδιορίστε τον τρόπο με τον οποίο θα διαχειρίζεστε τα κλαδέματα (περισυλλογή από τον δήμο/κοινότητα, κομποστοποίηση, τεμαχιστής κλαδεμάτων, κ.λπ.)</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Για τη διαχείριση των κλαδεμάτων θα υπάρξει συνεννόηση μεταξύ διεύθυνσης του σχολείου και σχολικής εφορείας, ώστε τα κλαδέματα να μεταφέρονται άμεσα στο κοντινότερο πράσινο σημείο της περιοχής.</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c>
      </w:tr>
      <w:tr>
        <w:trPr>
          <w:cantSplit w:val="0"/>
          <w:tblHeader w:val="0"/>
        </w:trPr>
        <w:tc>
          <w:tcPr/>
          <w:p w:rsidR="00000000" w:rsidDel="00000000" w:rsidP="00000000" w:rsidRDefault="00000000" w:rsidRPr="00000000" w14:paraId="0000004A">
            <w:pPr>
              <w:rPr>
                <w:b w:val="1"/>
                <w:bCs w:val="1"/>
              </w:rPr>
            </w:pPr>
            <w:r w:rsidDel="00000000" w:rsidR="00000000" w:rsidRPr="00000000">
              <w:rPr>
                <w:b w:val="1"/>
                <w:bCs w:val="1"/>
                <w:rtl w:val="0"/>
              </w:rPr>
              <w:t xml:space="preserve">Προστασία του χώρου πρασίνου από βανδαλισμούς</w:t>
            </w:r>
          </w:p>
          <w:p w:rsidR="00000000" w:rsidDel="00000000" w:rsidP="00000000" w:rsidRDefault="00000000" w:rsidRPr="00000000" w14:paraId="0000004B">
            <w:pPr>
              <w:jc w:val="both"/>
              <w:rPr>
                <w:sz w:val="20"/>
                <w:szCs w:val="20"/>
              </w:rPr>
            </w:pPr>
            <w:r w:rsidDel="00000000" w:rsidR="00000000" w:rsidRPr="00000000">
              <w:rPr>
                <w:sz w:val="20"/>
                <w:szCs w:val="20"/>
                <w:rtl w:val="0"/>
              </w:rPr>
              <w:t xml:space="preserve">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 και διατήρησή του.</w:t>
            </w:r>
          </w:p>
          <w:p w:rsidR="00000000" w:rsidDel="00000000" w:rsidP="00000000" w:rsidRDefault="00000000" w:rsidRPr="00000000" w14:paraId="0000004C">
            <w:pPr>
              <w:jc w:val="both"/>
              <w:rPr>
                <w:sz w:val="20"/>
                <w:szCs w:val="20"/>
              </w:rPr>
            </w:pPr>
            <w:r w:rsidDel="00000000" w:rsidR="00000000" w:rsidRPr="00000000">
              <w:rPr>
                <w:rtl w:val="0"/>
              </w:rPr>
            </w:r>
          </w:p>
          <w:p w:rsidR="00000000" w:rsidDel="00000000" w:rsidP="00000000" w:rsidRDefault="00000000" w:rsidRPr="00000000" w14:paraId="0000004D">
            <w:pPr>
              <w:jc w:val="both"/>
              <w:rPr>
                <w:sz w:val="20"/>
                <w:szCs w:val="20"/>
              </w:rPr>
            </w:pPr>
            <w:r w:rsidDel="00000000" w:rsidR="00000000" w:rsidRPr="00000000">
              <w:rPr>
                <w:sz w:val="20"/>
                <w:szCs w:val="20"/>
                <w:rtl w:val="0"/>
              </w:rPr>
              <w:t xml:space="preserve">Τα παιδιά του σχολείου αποφάσισαν όπως ενημερώσουν τη μαθητική κοινότητα, με τη βοήθεια και την καθοδήγηση των εκπαιδευτικών για τη σημασία της προστασίας του χώρου πρασίνου, μέσω ενημερωτικών τρίπτυχων και δράσεων ευαισθητοποίησης. Τέτοιες δράσεις θα αποφασιστούν από τα παιδιά του περιβαλλοντικού ομίλου. Επίσης, θα γίνουν διαβήματα εκ μέρους της διεύθυνσης ώστε να εξασφαλιστεί περίφραξη για τα επιρρεπή φυτά, μέσω της σχολικής εφορείας.</w:t>
            </w:r>
          </w:p>
          <w:p w:rsidR="00000000" w:rsidDel="00000000" w:rsidP="00000000" w:rsidRDefault="00000000" w:rsidRPr="00000000" w14:paraId="0000004E">
            <w:pPr>
              <w:jc w:val="both"/>
              <w:rPr>
                <w:sz w:val="20"/>
                <w:szCs w:val="20"/>
              </w:rPr>
            </w:pPr>
            <w:r w:rsidDel="00000000" w:rsidR="00000000" w:rsidRPr="00000000">
              <w:rPr>
                <w:rtl w:val="0"/>
              </w:rPr>
            </w:r>
          </w:p>
          <w:p w:rsidR="00000000" w:rsidDel="00000000" w:rsidP="00000000" w:rsidRDefault="00000000" w:rsidRPr="00000000" w14:paraId="0000004F">
            <w:pPr>
              <w:jc w:val="both"/>
              <w:rPr>
                <w:sz w:val="20"/>
                <w:szCs w:val="20"/>
              </w:rPr>
            </w:pPr>
            <w:r w:rsidDel="00000000" w:rsidR="00000000" w:rsidRPr="00000000">
              <w:rPr>
                <w:rtl w:val="0"/>
              </w:rPr>
            </w:r>
          </w:p>
          <w:p w:rsidR="00000000" w:rsidDel="00000000" w:rsidP="00000000" w:rsidRDefault="00000000" w:rsidRPr="00000000" w14:paraId="00000050">
            <w:pPr>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rPr>
                <w:b w:val="1"/>
                <w:bCs w:val="1"/>
              </w:rPr>
            </w:pPr>
            <w:r w:rsidDel="00000000" w:rsidR="00000000" w:rsidRPr="00000000">
              <w:rPr>
                <w:b w:val="1"/>
                <w:bCs w:val="1"/>
                <w:rtl w:val="0"/>
              </w:rPr>
              <w:t xml:space="preserve">Συνεργασίες και συνέργειες</w:t>
            </w:r>
          </w:p>
          <w:p w:rsidR="00000000" w:rsidDel="00000000" w:rsidP="00000000" w:rsidRDefault="00000000" w:rsidRPr="00000000" w14:paraId="00000052">
            <w:pPr>
              <w:rPr>
                <w:sz w:val="20"/>
                <w:szCs w:val="20"/>
              </w:rPr>
            </w:pPr>
            <w:r w:rsidDel="00000000" w:rsidR="00000000" w:rsidRPr="00000000">
              <w:rPr>
                <w:sz w:val="20"/>
                <w:szCs w:val="20"/>
                <w:rtl w:val="0"/>
              </w:rPr>
              <w:t xml:space="preserve">Αναφέρετε τυχόν συνεργασίες και συνέργειες που προτίθεστε να αναπτύξετε για την αποτελεσματικότερη τήρηση και συνεχή αναβάθμιση του πλάνου συντήρησης του χώρου πρασίνου που προτίθεστε να υλοποιήσετε. </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sz w:val="20"/>
                <w:szCs w:val="20"/>
                <w:rtl w:val="0"/>
              </w:rPr>
              <w:t xml:space="preserve">Οι βασικές συνεργασίες θα είναι με τον κηπουρό/εξωτερικό συνεργάτη για συμβουλευτικούς σκοπούς και για σκοπούς συντήρησης και με τη σχολική εφορεία για εξασφάλιση κονδυλίων και απομάκρυνση κλαδεμάτων.</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9347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9347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9347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9347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9347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C9347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9347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9347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9347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9347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9347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9347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9347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9347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9347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93477"/>
    <w:rPr>
      <w:i w:val="1"/>
      <w:iCs w:val="1"/>
      <w:color w:val="404040" w:themeColor="text1" w:themeTint="0000BF"/>
    </w:rPr>
  </w:style>
  <w:style w:type="paragraph" w:styleId="ListParagraph">
    <w:name w:val="List Paragraph"/>
    <w:basedOn w:val="Normal"/>
    <w:uiPriority w:val="34"/>
    <w:qFormat w:val="1"/>
    <w:rsid w:val="00C93477"/>
    <w:pPr>
      <w:ind w:left="720"/>
      <w:contextualSpacing w:val="1"/>
    </w:pPr>
  </w:style>
  <w:style w:type="character" w:styleId="IntenseEmphasis">
    <w:name w:val="Intense Emphasis"/>
    <w:basedOn w:val="DefaultParagraphFont"/>
    <w:uiPriority w:val="21"/>
    <w:qFormat w:val="1"/>
    <w:rsid w:val="00C93477"/>
    <w:rPr>
      <w:i w:val="1"/>
      <w:iCs w:val="1"/>
      <w:color w:val="0f4761" w:themeColor="accent1" w:themeShade="0000BF"/>
    </w:rPr>
  </w:style>
  <w:style w:type="paragraph" w:styleId="IntenseQuote">
    <w:name w:val="Intense Quote"/>
    <w:basedOn w:val="Normal"/>
    <w:next w:val="Normal"/>
    <w:link w:val="IntenseQuoteChar"/>
    <w:uiPriority w:val="30"/>
    <w:qFormat w:val="1"/>
    <w:rsid w:val="00C9347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93477"/>
    <w:rPr>
      <w:i w:val="1"/>
      <w:iCs w:val="1"/>
      <w:color w:val="0f4761" w:themeColor="accent1" w:themeShade="0000BF"/>
    </w:rPr>
  </w:style>
  <w:style w:type="character" w:styleId="IntenseReference">
    <w:name w:val="Intense Reference"/>
    <w:basedOn w:val="DefaultParagraphFont"/>
    <w:uiPriority w:val="32"/>
    <w:qFormat w:val="1"/>
    <w:rsid w:val="00C93477"/>
    <w:rPr>
      <w:b w:val="1"/>
      <w:bCs w:val="1"/>
      <w:smallCaps w:val="1"/>
      <w:color w:val="0f4761" w:themeColor="accent1" w:themeShade="0000BF"/>
      <w:spacing w:val="5"/>
    </w:rPr>
  </w:style>
  <w:style w:type="table" w:styleId="TableGrid">
    <w:name w:val="Table Grid"/>
    <w:basedOn w:val="TableNormal"/>
    <w:uiPriority w:val="39"/>
    <w:rsid w:val="000149F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rsid w:val="006637F5"/>
    <w:pPr>
      <w:spacing w:after="0" w:line="240" w:lineRule="auto"/>
      <w:jc w:val="both"/>
    </w:pPr>
    <w:rPr>
      <w:rFonts w:ascii="Times New Roman" w:cs="Times New Roman" w:eastAsia="MS Mincho" w:hAnsi="Times New Roman"/>
      <w:kern w:val="0"/>
      <w:sz w:val="24"/>
      <w:szCs w:val="24"/>
    </w:rPr>
  </w:style>
  <w:style w:type="character" w:styleId="BodyTextChar" w:customStyle="1">
    <w:name w:val="Body Text Char"/>
    <w:basedOn w:val="DefaultParagraphFont"/>
    <w:link w:val="BodyText"/>
    <w:rsid w:val="006637F5"/>
    <w:rPr>
      <w:rFonts w:ascii="Times New Roman" w:cs="Times New Roman" w:eastAsia="MS Mincho" w:hAnsi="Times New Roman"/>
      <w:kern w:val="0"/>
      <w:sz w:val="24"/>
      <w:szCs w:val="24"/>
      <w:lang w:val="el-GR"/>
    </w:rPr>
  </w:style>
  <w:style w:type="paragraph" w:styleId="BalloonText">
    <w:name w:val="Balloon Text"/>
    <w:basedOn w:val="Normal"/>
    <w:link w:val="BalloonTextChar"/>
    <w:uiPriority w:val="99"/>
    <w:semiHidden w:val="1"/>
    <w:unhideWhenUsed w:val="1"/>
    <w:rsid w:val="00F801F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801F0"/>
    <w:rPr>
      <w:rFonts w:ascii="Segoe UI" w:cs="Segoe UI" w:hAnsi="Segoe UI"/>
      <w:sz w:val="18"/>
      <w:szCs w:val="18"/>
    </w:rPr>
  </w:style>
  <w:style w:type="paragraph" w:styleId="Revision">
    <w:name w:val="Revision"/>
    <w:hidden w:val="1"/>
    <w:uiPriority w:val="99"/>
    <w:semiHidden w:val="1"/>
    <w:rsid w:val="008D7F7B"/>
    <w:pPr>
      <w:spacing w:after="0" w:line="240" w:lineRule="auto"/>
    </w:p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NZnsqhZXLR3tma6KQ3xdFfQcA==">CgMxLjA4AHIhMVp6TGxzZjRmX0Rob09WWVlhMlZLWW1jLVpfblNjSXA4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2024-04-22T13:48:00Z</dcterms:created>
  <dc:creator>Efstathia Dariou</dc:creator>
</cp:coreProperties>
</file>