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3AE509">
      <w:pPr>
        <w:jc w:val="center"/>
        <w:rPr>
          <w:rFonts w:ascii="Arial" w:hAnsi="Arial" w:cs="Arial"/>
          <w:b/>
          <w:bCs/>
          <w:sz w:val="28"/>
          <w:szCs w:val="28"/>
        </w:rPr>
      </w:pPr>
      <w:r>
        <w:rPr>
          <w:rFonts w:ascii="Arial" w:hAnsi="Arial" w:cs="Arial"/>
          <w:lang w:val="en-US"/>
        </w:rPr>
        <w:drawing>
          <wp:anchor distT="0" distB="0" distL="114300" distR="114300" simplePos="0" relativeHeight="251661312" behindDoc="0" locked="0" layoutInCell="1" allowOverlap="1">
            <wp:simplePos x="0" y="0"/>
            <wp:positionH relativeFrom="column">
              <wp:posOffset>-91440</wp:posOffset>
            </wp:positionH>
            <wp:positionV relativeFrom="paragraph">
              <wp:posOffset>-693420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t="-1" b="7993"/>
                    <a:stretch>
                      <a:fillRect/>
                    </a:stretch>
                  </pic:blipFill>
                  <pic:spPr>
                    <a:xfrm>
                      <a:off x="0" y="0"/>
                      <a:ext cx="1828800" cy="1001395"/>
                    </a:xfrm>
                    <a:prstGeom prst="rect">
                      <a:avLst/>
                    </a:prstGeom>
                    <a:noFill/>
                    <a:ln>
                      <a:noFill/>
                    </a:ln>
                  </pic:spPr>
                </pic:pic>
              </a:graphicData>
            </a:graphic>
          </wp:anchor>
        </w:drawing>
      </w:r>
      <w:r>
        <w:rPr>
          <w:rFonts w:ascii="Arial" w:hAnsi="Arial" w:cs="Arial"/>
          <w:lang w:val="en-US"/>
        </w:rPr>
        <w:drawing>
          <wp:anchor distT="0" distB="0" distL="114300" distR="114300" simplePos="0" relativeHeight="251660288" behindDoc="0" locked="0" layoutInCell="1" allowOverlap="1">
            <wp:simplePos x="0" y="0"/>
            <wp:positionH relativeFrom="margin">
              <wp:posOffset>2255520</wp:posOffset>
            </wp:positionH>
            <wp:positionV relativeFrom="paragraph">
              <wp:posOffset>-579120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933450" cy="935990"/>
                    </a:xfrm>
                    <a:prstGeom prst="rect">
                      <a:avLst/>
                    </a:prstGeom>
                    <a:noFill/>
                    <a:ln>
                      <a:noFill/>
                    </a:ln>
                  </pic:spPr>
                </pic:pic>
              </a:graphicData>
            </a:graphic>
          </wp:anchor>
        </w:drawing>
      </w:r>
      <w:r>
        <w:rPr>
          <w:rFonts w:ascii="Arial" w:hAnsi="Arial" w:cs="Arial"/>
          <w:b/>
          <w:bCs/>
          <w:sz w:val="28"/>
          <w:szCs w:val="28"/>
          <w:lang w:val="en-US"/>
        </w:rPr>
        <w:drawing>
          <wp:anchor distT="0" distB="0" distL="114300" distR="114300" simplePos="0" relativeHeight="251659264" behindDoc="0" locked="0" layoutInCell="1" allowOverlap="1">
            <wp:simplePos x="0" y="0"/>
            <wp:positionH relativeFrom="column">
              <wp:posOffset>3840480</wp:posOffset>
            </wp:positionH>
            <wp:positionV relativeFrom="paragraph">
              <wp:posOffset>-160020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739900" cy="467995"/>
                    </a:xfrm>
                    <a:prstGeom prst="rect">
                      <a:avLst/>
                    </a:prstGeom>
                    <a:noFill/>
                    <a:ln>
                      <a:noFill/>
                    </a:ln>
                  </pic:spPr>
                </pic:pic>
              </a:graphicData>
            </a:graphic>
          </wp:anchor>
        </w:drawing>
      </w:r>
    </w:p>
    <w:p w14:paraId="6271373A">
      <w:pPr>
        <w:jc w:val="center"/>
        <w:rPr>
          <w:rFonts w:ascii="Arial" w:hAnsi="Arial" w:cs="Arial"/>
          <w:b/>
          <w:bCs/>
          <w:sz w:val="20"/>
          <w:szCs w:val="20"/>
        </w:rPr>
      </w:pPr>
    </w:p>
    <w:p w14:paraId="2C608550">
      <w:pPr>
        <w:jc w:val="center"/>
        <w:rPr>
          <w:rFonts w:ascii="Arial" w:hAnsi="Arial" w:cs="Arial"/>
          <w:b/>
          <w:bCs/>
          <w:sz w:val="27"/>
          <w:szCs w:val="27"/>
        </w:rPr>
      </w:pPr>
      <w:r>
        <w:rPr>
          <w:rFonts w:ascii="Arial" w:hAnsi="Arial" w:cs="Arial"/>
          <w:b/>
          <w:bCs/>
          <w:sz w:val="27"/>
          <w:szCs w:val="27"/>
        </w:rPr>
        <w:t>ΕΝΤΥΠΟ ΔΙΑΔΙΚΑΣΙΑΣ ΕΤΟΙΜΑΣΙΑΣ ΤΟΥ ΣΧΕΔΙΟΥ ΤΟΠΙΟΤΕΧΝΗΣΗΣ</w:t>
      </w:r>
    </w:p>
    <w:tbl>
      <w:tblPr>
        <w:tblStyle w:val="18"/>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6"/>
      </w:tblGrid>
      <w:tr w14:paraId="741E6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0DE70E5B">
            <w:pPr>
              <w:spacing w:after="0" w:line="240" w:lineRule="auto"/>
              <w:jc w:val="both"/>
              <w:rPr>
                <w:rFonts w:ascii="Arial" w:hAnsi="Arial" w:cs="Arial"/>
                <w:b/>
                <w:bCs/>
                <w:sz w:val="20"/>
                <w:szCs w:val="20"/>
              </w:rPr>
            </w:pPr>
            <w:r>
              <w:rPr>
                <w:rFonts w:ascii="Arial" w:hAnsi="Arial" w:cs="Arial"/>
                <w:b/>
                <w:bCs/>
                <w:sz w:val="20"/>
                <w:szCs w:val="20"/>
              </w:rPr>
              <w:t>Στοιχεία Σχολείου:</w:t>
            </w:r>
          </w:p>
        </w:tc>
      </w:tr>
      <w:tr w14:paraId="059BA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4D565F87">
            <w:pPr>
              <w:spacing w:after="0" w:line="240" w:lineRule="auto"/>
              <w:jc w:val="both"/>
              <w:rPr>
                <w:rFonts w:ascii="Arial" w:hAnsi="Arial" w:cs="Arial"/>
                <w:sz w:val="20"/>
                <w:szCs w:val="20"/>
              </w:rPr>
            </w:pPr>
            <w:r>
              <w:rPr>
                <w:rFonts w:ascii="Arial" w:hAnsi="Arial" w:cs="Arial"/>
                <w:sz w:val="20"/>
                <w:szCs w:val="20"/>
              </w:rPr>
              <w:t>Σχολείο:  Δημοτικό Σχολείο Λακατάμειας Στ’ – Αγίου Στυλιανού</w:t>
            </w:r>
          </w:p>
        </w:tc>
      </w:tr>
      <w:tr w14:paraId="53746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3F3AF276">
            <w:pPr>
              <w:spacing w:after="0" w:line="240" w:lineRule="auto"/>
              <w:jc w:val="both"/>
              <w:rPr>
                <w:rFonts w:ascii="Arial" w:hAnsi="Arial" w:cs="Arial"/>
                <w:sz w:val="20"/>
                <w:szCs w:val="20"/>
              </w:rPr>
            </w:pPr>
            <w:r>
              <w:rPr>
                <w:rFonts w:ascii="Arial" w:hAnsi="Arial" w:cs="Arial"/>
                <w:sz w:val="20"/>
                <w:szCs w:val="20"/>
              </w:rPr>
              <w:t>Βαθμίδα: Δημοτική</w:t>
            </w:r>
          </w:p>
        </w:tc>
      </w:tr>
      <w:tr w14:paraId="49D56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3430A923">
            <w:pPr>
              <w:spacing w:after="0" w:line="240" w:lineRule="auto"/>
              <w:jc w:val="both"/>
              <w:rPr>
                <w:rFonts w:ascii="Arial" w:hAnsi="Arial" w:cs="Arial"/>
                <w:sz w:val="20"/>
                <w:szCs w:val="20"/>
              </w:rPr>
            </w:pPr>
            <w:r>
              <w:rPr>
                <w:rFonts w:ascii="Arial" w:hAnsi="Arial" w:cs="Arial"/>
                <w:sz w:val="20"/>
                <w:szCs w:val="20"/>
              </w:rPr>
              <w:t>Όνομα Διευθυντή/Διευθύντριας: Κωνσταντίνος Μιχαήλ</w:t>
            </w:r>
          </w:p>
        </w:tc>
      </w:tr>
      <w:tr w14:paraId="0713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1AA6ABA5">
            <w:pPr>
              <w:spacing w:after="0" w:line="240" w:lineRule="auto"/>
              <w:jc w:val="both"/>
              <w:rPr>
                <w:rFonts w:ascii="Arial" w:hAnsi="Arial" w:cs="Arial"/>
                <w:sz w:val="20"/>
                <w:szCs w:val="20"/>
              </w:rPr>
            </w:pPr>
            <w:r>
              <w:rPr>
                <w:rFonts w:ascii="Arial" w:hAnsi="Arial" w:cs="Arial"/>
                <w:sz w:val="20"/>
                <w:szCs w:val="20"/>
              </w:rPr>
              <w:t>Τηλέφωνο Σχολείο: 22373316</w:t>
            </w:r>
          </w:p>
        </w:tc>
      </w:tr>
      <w:tr w14:paraId="4CD6B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16155E7E">
            <w:pPr>
              <w:spacing w:after="0" w:line="240" w:lineRule="auto"/>
              <w:jc w:val="both"/>
              <w:rPr>
                <w:rFonts w:ascii="Arial" w:hAnsi="Arial" w:cs="Arial"/>
                <w:sz w:val="20"/>
                <w:szCs w:val="20"/>
              </w:rPr>
            </w:pPr>
            <w:r>
              <w:rPr>
                <w:rFonts w:ascii="Arial" w:hAnsi="Arial" w:cs="Arial"/>
                <w:sz w:val="20"/>
                <w:szCs w:val="20"/>
              </w:rPr>
              <w:t>Ηλεκτρονικό Ταχυδρομείο: 22370824</w:t>
            </w:r>
          </w:p>
        </w:tc>
      </w:tr>
      <w:tr w14:paraId="60857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64E5D767">
            <w:pPr>
              <w:spacing w:after="0" w:line="240" w:lineRule="auto"/>
              <w:jc w:val="both"/>
              <w:rPr>
                <w:rFonts w:ascii="Arial" w:hAnsi="Arial" w:cs="Arial"/>
                <w:sz w:val="20"/>
                <w:szCs w:val="20"/>
              </w:rPr>
            </w:pPr>
            <w:r>
              <w:rPr>
                <w:rFonts w:ascii="Arial" w:hAnsi="Arial" w:cs="Arial"/>
                <w:sz w:val="20"/>
                <w:szCs w:val="20"/>
              </w:rPr>
              <w:t>Συνολικός αριθμός μαθητών/μαθητριών: 428</w:t>
            </w:r>
          </w:p>
        </w:tc>
      </w:tr>
      <w:tr w14:paraId="637D4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Borders>
              <w:bottom w:val="single" w:color="auto" w:sz="4" w:space="0"/>
            </w:tcBorders>
          </w:tcPr>
          <w:p w14:paraId="7B9A24A8">
            <w:pPr>
              <w:spacing w:after="0" w:line="240" w:lineRule="auto"/>
              <w:jc w:val="both"/>
              <w:rPr>
                <w:rFonts w:ascii="Arial" w:hAnsi="Arial" w:cs="Arial"/>
                <w:sz w:val="20"/>
                <w:szCs w:val="20"/>
              </w:rPr>
            </w:pPr>
            <w:r>
              <w:rPr>
                <w:rFonts w:ascii="Arial" w:hAnsi="Arial" w:cs="Arial"/>
                <w:sz w:val="20"/>
                <w:szCs w:val="20"/>
              </w:rPr>
              <w:t>Συνολικός αριθμός εκπαιδευτικών: 37</w:t>
            </w:r>
          </w:p>
        </w:tc>
      </w:tr>
      <w:tr w14:paraId="59853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Borders>
              <w:left w:val="nil"/>
              <w:right w:val="nil"/>
            </w:tcBorders>
          </w:tcPr>
          <w:p w14:paraId="58C35AF4">
            <w:pPr>
              <w:spacing w:after="0" w:line="240" w:lineRule="auto"/>
              <w:jc w:val="both"/>
              <w:rPr>
                <w:rFonts w:ascii="Arial" w:hAnsi="Arial" w:cs="Arial"/>
                <w:sz w:val="20"/>
                <w:szCs w:val="20"/>
              </w:rPr>
            </w:pPr>
          </w:p>
        </w:tc>
      </w:tr>
      <w:tr w14:paraId="2D14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65DB673D">
            <w:pPr>
              <w:spacing w:after="0" w:line="240" w:lineRule="auto"/>
              <w:jc w:val="both"/>
              <w:rPr>
                <w:rFonts w:ascii="Arial" w:hAnsi="Arial" w:cs="Arial"/>
                <w:b/>
                <w:bCs/>
                <w:sz w:val="20"/>
                <w:szCs w:val="20"/>
              </w:rPr>
            </w:pPr>
            <w:r>
              <w:rPr>
                <w:rFonts w:ascii="Arial" w:hAnsi="Arial" w:cs="Arial"/>
                <w:b/>
                <w:bCs/>
                <w:sz w:val="20"/>
                <w:szCs w:val="20"/>
              </w:rPr>
              <w:t xml:space="preserve">Τρόπος συμμετοχής: </w:t>
            </w:r>
          </w:p>
        </w:tc>
      </w:tr>
      <w:tr w14:paraId="07A7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03F5CC33">
            <w:pPr>
              <w:spacing w:after="0" w:line="240" w:lineRule="auto"/>
              <w:jc w:val="both"/>
              <w:rPr>
                <w:rFonts w:ascii="Arial" w:hAnsi="Arial" w:cs="Arial"/>
                <w:sz w:val="20"/>
                <w:szCs w:val="20"/>
              </w:rPr>
            </w:pPr>
            <w:r>
              <w:rPr>
                <w:rFonts w:ascii="Arial" w:hAnsi="Arial" w:cs="Arial"/>
                <w:sz w:val="20"/>
                <w:szCs w:val="20"/>
              </w:rPr>
              <w:t xml:space="preserve">Όλη η σχολική Μονάδα  </w:t>
            </w:r>
            <w:r>
              <w:rPr>
                <w:rFonts w:ascii="Arial" w:hAnsi="Arial" w:eastAsia="Wingdings" w:cs="Arial"/>
                <w:sz w:val="20"/>
                <w:szCs w:val="20"/>
              </w:rPr>
              <w:t>o</w:t>
            </w:r>
            <w:r>
              <w:rPr>
                <w:rFonts w:ascii="Arial" w:hAnsi="Arial" w:cs="Arial"/>
                <w:sz w:val="20"/>
                <w:szCs w:val="20"/>
              </w:rPr>
              <w:t xml:space="preserve"> Αρ. Τάξεων    </w:t>
            </w:r>
            <w:r>
              <w:rPr>
                <w:rFonts w:ascii="Arial" w:hAnsi="Arial" w:eastAsia="Wingdings" w:cs="Arial"/>
                <w:sz w:val="20"/>
                <w:szCs w:val="20"/>
              </w:rPr>
              <w:t>o</w:t>
            </w:r>
            <w:r>
              <w:rPr>
                <w:rFonts w:ascii="Arial" w:hAnsi="Arial" w:cs="Arial"/>
                <w:sz w:val="20"/>
                <w:szCs w:val="20"/>
              </w:rPr>
              <w:t xml:space="preserve"> Αρ. Μαθητών/Μαθητριών </w:t>
            </w:r>
            <w:r>
              <w:rPr>
                <w:rFonts w:ascii="Arial" w:hAnsi="Arial" w:eastAsia="Wingdings" w:cs="Arial"/>
                <w:sz w:val="20"/>
                <w:szCs w:val="20"/>
              </w:rPr>
              <w:t>o</w:t>
            </w:r>
            <w:r>
              <w:rPr>
                <w:rFonts w:ascii="Arial" w:hAnsi="Arial" w:cs="Arial"/>
                <w:sz w:val="20"/>
                <w:szCs w:val="20"/>
              </w:rPr>
              <w:t xml:space="preserve"> Αρ. Εκπαιδευτικών </w:t>
            </w:r>
          </w:p>
        </w:tc>
      </w:tr>
      <w:tr w14:paraId="5CB85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3FC0A906">
            <w:pPr>
              <w:spacing w:after="0" w:line="240" w:lineRule="auto"/>
              <w:rPr>
                <w:rFonts w:ascii="Arial" w:hAnsi="Arial" w:eastAsia="Wingdings" w:cs="Arial"/>
                <w:sz w:val="20"/>
                <w:szCs w:val="20"/>
              </w:rPr>
            </w:pPr>
            <w:r>
              <w:rPr>
                <w:rFonts w:ascii="Arial" w:hAnsi="Arial" w:cs="Arial"/>
                <w:sz w:val="20"/>
                <w:szCs w:val="20"/>
              </w:rPr>
              <w:t xml:space="preserve">Συγκεκριμένες τάξεις: Σημειώστε ποιες τάξεις: Δ΄, Ε΄, Στ΄   Αρ. Μαθητών/Μαθητριών 192 </w:t>
            </w:r>
          </w:p>
          <w:p w14:paraId="5D212C96">
            <w:pPr>
              <w:spacing w:after="0" w:line="240" w:lineRule="auto"/>
              <w:rPr>
                <w:rFonts w:ascii="Arial" w:hAnsi="Arial" w:cs="Arial"/>
                <w:sz w:val="20"/>
                <w:szCs w:val="20"/>
              </w:rPr>
            </w:pPr>
            <w:r>
              <w:rPr>
                <w:rFonts w:ascii="Arial" w:hAnsi="Arial" w:cs="Arial"/>
                <w:sz w:val="20"/>
                <w:szCs w:val="20"/>
              </w:rPr>
              <w:t xml:space="preserve"> Αρ. Εκπ/κων 8</w:t>
            </w:r>
          </w:p>
        </w:tc>
      </w:tr>
      <w:tr w14:paraId="18F98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Borders>
              <w:bottom w:val="single" w:color="auto" w:sz="4" w:space="0"/>
            </w:tcBorders>
          </w:tcPr>
          <w:p w14:paraId="26B215C2">
            <w:pPr>
              <w:spacing w:after="0" w:line="240" w:lineRule="auto"/>
              <w:jc w:val="both"/>
              <w:rPr>
                <w:rFonts w:ascii="Arial" w:hAnsi="Arial" w:cs="Arial"/>
                <w:sz w:val="20"/>
                <w:szCs w:val="20"/>
              </w:rPr>
            </w:pPr>
            <w:r>
              <w:rPr>
                <w:rFonts w:ascii="Arial" w:hAnsi="Arial" w:cs="Arial"/>
                <w:sz w:val="20"/>
                <w:szCs w:val="20"/>
              </w:rPr>
              <w:t xml:space="preserve">Ομάδα μαθητών/μαθητριών του σχολείου: Αρ. Μαθητών/Μαθητριών   </w:t>
            </w:r>
            <w:r>
              <w:rPr>
                <w:rFonts w:ascii="Arial" w:hAnsi="Arial" w:eastAsia="Wingdings" w:cs="Arial"/>
                <w:sz w:val="20"/>
                <w:szCs w:val="20"/>
              </w:rPr>
              <w:t>o</w:t>
            </w:r>
            <w:r>
              <w:rPr>
                <w:rFonts w:ascii="Arial" w:hAnsi="Arial" w:cs="Arial"/>
                <w:sz w:val="20"/>
                <w:szCs w:val="20"/>
              </w:rPr>
              <w:t xml:space="preserve"> Αρ. Εκπαιδευτικών </w:t>
            </w:r>
            <w:r>
              <w:rPr>
                <w:rFonts w:ascii="Arial" w:hAnsi="Arial" w:eastAsia="Wingdings" w:cs="Arial"/>
                <w:sz w:val="20"/>
                <w:szCs w:val="20"/>
              </w:rPr>
              <w:t>o</w:t>
            </w:r>
          </w:p>
        </w:tc>
      </w:tr>
      <w:tr w14:paraId="6AF94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Borders>
              <w:left w:val="nil"/>
              <w:right w:val="nil"/>
            </w:tcBorders>
          </w:tcPr>
          <w:p w14:paraId="36DD830D">
            <w:pPr>
              <w:spacing w:after="0" w:line="240" w:lineRule="auto"/>
              <w:jc w:val="both"/>
              <w:rPr>
                <w:rFonts w:ascii="Arial" w:hAnsi="Arial" w:cs="Arial"/>
                <w:sz w:val="20"/>
                <w:szCs w:val="20"/>
              </w:rPr>
            </w:pPr>
          </w:p>
        </w:tc>
      </w:tr>
      <w:tr w14:paraId="24C3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78EC8555">
            <w:pPr>
              <w:spacing w:after="0" w:line="240" w:lineRule="auto"/>
              <w:jc w:val="both"/>
              <w:rPr>
                <w:rFonts w:ascii="Arial" w:hAnsi="Arial" w:cs="Arial"/>
                <w:b/>
                <w:bCs/>
                <w:sz w:val="20"/>
                <w:szCs w:val="20"/>
              </w:rPr>
            </w:pPr>
            <w:r>
              <w:rPr>
                <w:rFonts w:ascii="Arial" w:hAnsi="Arial" w:cs="Arial"/>
                <w:b/>
                <w:bCs/>
                <w:sz w:val="20"/>
                <w:szCs w:val="20"/>
              </w:rPr>
              <w:t>Περιγράψτε τη διαδικασία επιλογής του χώρου και τεκμηριώστε την επιλογή του. Υποβολή κάτοψης του χώρου εάν υπάρχει ή υποβολή φωτογραφικού υλικού.</w:t>
            </w:r>
          </w:p>
        </w:tc>
      </w:tr>
      <w:tr w14:paraId="48269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0D88ADF8">
            <w:pPr>
              <w:spacing w:after="0" w:line="240" w:lineRule="auto"/>
              <w:jc w:val="both"/>
              <w:rPr>
                <w:rFonts w:ascii="Arial" w:hAnsi="Arial" w:cs="Arial"/>
                <w:sz w:val="20"/>
                <w:szCs w:val="20"/>
              </w:rPr>
            </w:pPr>
          </w:p>
          <w:p w14:paraId="4F86BFC9">
            <w:pPr>
              <w:spacing w:after="0" w:line="240" w:lineRule="auto"/>
              <w:jc w:val="both"/>
              <w:rPr>
                <w:rFonts w:ascii="Arial" w:hAnsi="Arial" w:cs="Arial"/>
                <w:sz w:val="20"/>
                <w:szCs w:val="20"/>
              </w:rPr>
            </w:pPr>
            <w:r>
              <w:rPr>
                <w:rFonts w:ascii="Arial" w:hAnsi="Arial" w:cs="Arial"/>
                <w:sz w:val="20"/>
                <w:szCs w:val="20"/>
              </w:rPr>
              <w:t xml:space="preserve">Ο συγκεκριμένος χώρος επιλέχθηκε μετά από μελέτη και έρευνα στους χώρους του σχολείου. Οι μαθητές κλήθηκαν να εντοπίσουν χώρους οι οποίοι χρειάζονται περιβαλλοντική αναβάθμιση και από τους οποίους απουσιάζει το πράσινο (βλ. παράρτημα Α). Φωτογράφισαν με τα </w:t>
            </w:r>
            <w:r>
              <w:rPr>
                <w:rFonts w:ascii="Arial" w:hAnsi="Arial" w:cs="Arial"/>
                <w:sz w:val="20"/>
                <w:szCs w:val="20"/>
                <w:lang w:val="en-US"/>
              </w:rPr>
              <w:t>tablet</w:t>
            </w:r>
            <w:r>
              <w:rPr>
                <w:rFonts w:ascii="Arial" w:hAnsi="Arial" w:cs="Arial"/>
                <w:sz w:val="20"/>
                <w:szCs w:val="20"/>
              </w:rPr>
              <w:t xml:space="preserve"> του σχολείου τους χώρους που πίστευαν και έγινε στη συνέχεια συζήτηση βάζοντας τους σε προτεραιότητα από τον χώρο που χρειαζόταν τη μεγαλύτερη αλλαγή, στον χώρο που χρειαζόταν τη μικρότερη αλλαγή. Οι μαθητές εντόπισαν και επιπρόσθετα προβλήματα που σχετίζονται με την ελλιπή φύτευση όπως τα στάσιμα νερά μετά τη βροχή, σε χώρους που απουσιάζουν τα δέντρα.   Εν τέλη ο χώρος που επικράτησε επιλέχθηκε λόγω της απουσίας δέντρων, γεγονός που τον καθιστά κατάλληλο για νέες φυτεύσεις. Παράλληλα ο χώρος  χρειάζεται περιβαλλοντική αναβάθμιση, αφού απουσιάζει παντελώς η δροσιά των δέντρων αλλά υπάρχει και η ανάγκη για τη δημιουργία του μικροκλίματος που θα δημιουργήσει το πράσινο. Με την αναβάθμιση αυτού του χώρου, που αποτελεί μέρος της αυλής του σχολείου, ταυτόχρονα θα αναβαθμιστεί και  η ποιότητα της σχολικής ζωής, αφού θα προσφέρει στη σχολική μονάδα πολλά πλεονεκτήματα όπως χώρους με δροσιά, σκίαση, επαφή με τη φύση. Ταυτόχρονα θα αποτελέσει ένα χώρο  γνώσης και καλλιέργειας της περιβαλλοντικής συνείδησης. </w:t>
            </w:r>
          </w:p>
          <w:p w14:paraId="7F7860CD">
            <w:pPr>
              <w:spacing w:after="0" w:line="240" w:lineRule="auto"/>
              <w:jc w:val="both"/>
              <w:rPr>
                <w:rFonts w:ascii="Arial" w:hAnsi="Arial" w:cs="Arial"/>
                <w:sz w:val="20"/>
                <w:szCs w:val="20"/>
              </w:rPr>
            </w:pPr>
          </w:p>
        </w:tc>
      </w:tr>
      <w:tr w14:paraId="3B4B9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0A716565">
            <w:pPr>
              <w:spacing w:after="0" w:line="240" w:lineRule="auto"/>
              <w:jc w:val="both"/>
              <w:rPr>
                <w:rFonts w:ascii="Arial" w:hAnsi="Arial" w:cs="Arial"/>
                <w:b/>
                <w:bCs/>
                <w:sz w:val="20"/>
                <w:szCs w:val="20"/>
              </w:rPr>
            </w:pPr>
            <w:r>
              <w:rPr>
                <w:rFonts w:ascii="Arial" w:hAnsi="Arial" w:cs="Arial"/>
                <w:b/>
                <w:bCs/>
                <w:sz w:val="20"/>
                <w:szCs w:val="20"/>
              </w:rPr>
              <w:t xml:space="preserve">Πόσα τετραγωνικά είναι ο πράσινος χώρος που θέλετε να δημιουργήσετε; </w:t>
            </w:r>
          </w:p>
        </w:tc>
      </w:tr>
      <w:tr w14:paraId="77332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5D8457A9">
            <w:pPr>
              <w:spacing w:after="0" w:line="240" w:lineRule="auto"/>
              <w:jc w:val="both"/>
              <w:rPr>
                <w:rFonts w:ascii="Arial" w:hAnsi="Arial" w:cs="Arial"/>
                <w:sz w:val="20"/>
                <w:szCs w:val="20"/>
              </w:rPr>
            </w:pPr>
          </w:p>
          <w:p w14:paraId="3923CF81">
            <w:pPr>
              <w:spacing w:after="0" w:line="240" w:lineRule="auto"/>
              <w:jc w:val="both"/>
              <w:rPr>
                <w:rFonts w:ascii="Arial" w:hAnsi="Arial" w:cs="Arial"/>
                <w:sz w:val="20"/>
                <w:szCs w:val="20"/>
              </w:rPr>
            </w:pPr>
            <w:r>
              <w:rPr>
                <w:rFonts w:ascii="Arial" w:hAnsi="Arial" w:cs="Arial"/>
                <w:sz w:val="20"/>
                <w:szCs w:val="20"/>
              </w:rPr>
              <w:t xml:space="preserve">Περίπου </w:t>
            </w:r>
            <w:r>
              <w:rPr>
                <w:rFonts w:ascii="Arial" w:hAnsi="Arial" w:cs="Arial"/>
                <w:sz w:val="20"/>
                <w:szCs w:val="20"/>
                <w:lang w:val="en-US"/>
              </w:rPr>
              <w:t>6</w:t>
            </w:r>
            <w:r>
              <w:rPr>
                <w:rFonts w:ascii="Arial" w:hAnsi="Arial" w:cs="Arial"/>
                <w:sz w:val="20"/>
                <w:szCs w:val="20"/>
              </w:rPr>
              <w:t>00 τετραγωνικά μέτρα</w:t>
            </w:r>
          </w:p>
          <w:p w14:paraId="2DDC4AED">
            <w:pPr>
              <w:spacing w:after="0" w:line="240" w:lineRule="auto"/>
              <w:jc w:val="both"/>
              <w:rPr>
                <w:rFonts w:ascii="Arial" w:hAnsi="Arial" w:cs="Arial"/>
                <w:sz w:val="20"/>
                <w:szCs w:val="20"/>
              </w:rPr>
            </w:pPr>
          </w:p>
        </w:tc>
      </w:tr>
      <w:tr w14:paraId="4D8DF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01AD6872">
            <w:pPr>
              <w:spacing w:after="0" w:line="240" w:lineRule="auto"/>
              <w:jc w:val="both"/>
              <w:rPr>
                <w:rFonts w:ascii="Arial" w:hAnsi="Arial" w:cs="Arial"/>
                <w:b/>
                <w:bCs/>
                <w:sz w:val="20"/>
                <w:szCs w:val="20"/>
              </w:rPr>
            </w:pPr>
            <w:r>
              <w:rPr>
                <w:rFonts w:ascii="Arial" w:hAnsi="Arial" w:cs="Arial"/>
                <w:b/>
                <w:bCs/>
                <w:sz w:val="20"/>
                <w:szCs w:val="20"/>
              </w:rPr>
              <w:t>Ποια μορφή θα έχει ο πράσινος χώρος του σχολείου σας. Αιτιολογήστε γιατί; Π.χ.</w:t>
            </w:r>
          </w:p>
          <w:p w14:paraId="748C868C">
            <w:pPr>
              <w:pStyle w:val="33"/>
              <w:numPr>
                <w:ilvl w:val="0"/>
                <w:numId w:val="1"/>
              </w:numPr>
              <w:spacing w:after="0" w:line="240" w:lineRule="auto"/>
              <w:jc w:val="both"/>
              <w:rPr>
                <w:rFonts w:ascii="Arial" w:hAnsi="Arial" w:cs="Arial"/>
                <w:b/>
                <w:bCs/>
                <w:sz w:val="20"/>
                <w:szCs w:val="20"/>
              </w:rPr>
            </w:pPr>
            <w:r>
              <w:rPr>
                <w:rFonts w:ascii="Arial" w:hAnsi="Arial" w:cs="Arial"/>
                <w:b/>
                <w:bCs/>
                <w:sz w:val="20"/>
                <w:szCs w:val="20"/>
              </w:rPr>
              <w:t>δασύλλιο – υπαίθριος χώρος σκίασης</w:t>
            </w:r>
          </w:p>
          <w:p w14:paraId="4E129E59">
            <w:pPr>
              <w:pStyle w:val="33"/>
              <w:numPr>
                <w:ilvl w:val="0"/>
                <w:numId w:val="1"/>
              </w:numPr>
              <w:spacing w:after="0" w:line="240" w:lineRule="auto"/>
              <w:jc w:val="both"/>
              <w:rPr>
                <w:rFonts w:ascii="Arial" w:hAnsi="Arial" w:cs="Arial"/>
                <w:b/>
                <w:bCs/>
                <w:sz w:val="20"/>
                <w:szCs w:val="20"/>
              </w:rPr>
            </w:pPr>
            <w:r>
              <w:rPr>
                <w:rFonts w:ascii="Arial" w:hAnsi="Arial" w:cs="Arial"/>
                <w:b/>
                <w:bCs/>
                <w:sz w:val="20"/>
                <w:szCs w:val="20"/>
              </w:rPr>
              <w:t>κάθετος κήπος – θερμική άνεση κτηρίου, μόνωση τοίχου</w:t>
            </w:r>
          </w:p>
          <w:p w14:paraId="3B51A60E">
            <w:pPr>
              <w:pStyle w:val="33"/>
              <w:numPr>
                <w:ilvl w:val="0"/>
                <w:numId w:val="1"/>
              </w:numPr>
              <w:spacing w:after="0" w:line="240" w:lineRule="auto"/>
              <w:jc w:val="both"/>
              <w:rPr>
                <w:rFonts w:ascii="Arial" w:hAnsi="Arial" w:cs="Arial"/>
                <w:b/>
                <w:bCs/>
                <w:sz w:val="20"/>
                <w:szCs w:val="20"/>
              </w:rPr>
            </w:pPr>
            <w:r>
              <w:rPr>
                <w:rFonts w:ascii="Arial" w:hAnsi="Arial" w:cs="Arial"/>
                <w:b/>
                <w:bCs/>
                <w:sz w:val="20"/>
                <w:szCs w:val="20"/>
              </w:rPr>
              <w:t xml:space="preserve">μονοπάτι της φύσης  – υπαίθριος χώρος σκίασης </w:t>
            </w:r>
          </w:p>
          <w:p w14:paraId="465C4C3D">
            <w:pPr>
              <w:pStyle w:val="33"/>
              <w:numPr>
                <w:ilvl w:val="0"/>
                <w:numId w:val="1"/>
              </w:numPr>
              <w:spacing w:after="0" w:line="240" w:lineRule="auto"/>
              <w:jc w:val="both"/>
              <w:rPr>
                <w:rFonts w:ascii="Arial" w:hAnsi="Arial" w:cs="Arial"/>
                <w:b/>
                <w:bCs/>
                <w:sz w:val="20"/>
                <w:szCs w:val="20"/>
              </w:rPr>
            </w:pPr>
            <w:r>
              <w:rPr>
                <w:rFonts w:ascii="Arial" w:hAnsi="Arial" w:cs="Arial"/>
                <w:b/>
                <w:bCs/>
                <w:sz w:val="20"/>
                <w:szCs w:val="20"/>
              </w:rPr>
              <w:t>φυτεύσεις στην αυλή για σκίαση υπαίθριου χώρο</w:t>
            </w:r>
          </w:p>
          <w:p w14:paraId="5DE5A23D">
            <w:pPr>
              <w:pStyle w:val="33"/>
              <w:numPr>
                <w:ilvl w:val="0"/>
                <w:numId w:val="1"/>
              </w:numPr>
              <w:spacing w:after="0" w:line="240" w:lineRule="auto"/>
              <w:jc w:val="both"/>
              <w:rPr>
                <w:rFonts w:ascii="Arial" w:hAnsi="Arial" w:cs="Arial"/>
                <w:b/>
                <w:bCs/>
                <w:sz w:val="20"/>
                <w:szCs w:val="20"/>
              </w:rPr>
            </w:pPr>
            <w:r>
              <w:rPr>
                <w:rFonts w:ascii="Arial" w:hAnsi="Arial" w:cs="Arial"/>
                <w:b/>
                <w:bCs/>
                <w:sz w:val="20"/>
                <w:szCs w:val="20"/>
              </w:rPr>
              <w:t>Αναρριχητικά σε κάγκελα, σε πέργκολες κ.λπ.- σκίαση, θερμική άνεση</w:t>
            </w:r>
          </w:p>
        </w:tc>
      </w:tr>
      <w:tr w14:paraId="6E764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5A0DF6D8">
            <w:pPr>
              <w:spacing w:after="0" w:line="240" w:lineRule="auto"/>
              <w:jc w:val="both"/>
              <w:rPr>
                <w:rFonts w:ascii="Arial" w:hAnsi="Arial" w:cs="Arial"/>
                <w:sz w:val="20"/>
                <w:szCs w:val="20"/>
              </w:rPr>
            </w:pPr>
            <w:r>
              <w:rPr>
                <w:rFonts w:ascii="Arial" w:hAnsi="Arial" w:cs="Arial"/>
                <w:sz w:val="20"/>
                <w:szCs w:val="20"/>
              </w:rPr>
              <w:t>Μορφή και Διαμόρφωση του Πράσινου Χώρου του Σχολείου:</w:t>
            </w:r>
          </w:p>
          <w:p w14:paraId="64C3B3E7">
            <w:pPr>
              <w:spacing w:after="0" w:line="240" w:lineRule="auto"/>
              <w:jc w:val="both"/>
              <w:rPr>
                <w:rFonts w:ascii="Arial" w:hAnsi="Arial" w:cs="Arial"/>
                <w:sz w:val="20"/>
                <w:szCs w:val="20"/>
              </w:rPr>
            </w:pPr>
            <w:r>
              <w:rPr>
                <w:rFonts w:ascii="Arial" w:hAnsi="Arial" w:cs="Arial"/>
                <w:sz w:val="20"/>
                <w:szCs w:val="20"/>
              </w:rPr>
              <w:t>Οι πράσινοι χώροι του σχολείου μας θα πάρουν τη μορφή:</w:t>
            </w:r>
          </w:p>
          <w:p w14:paraId="42D9934A">
            <w:pPr>
              <w:spacing w:after="0" w:line="240" w:lineRule="auto"/>
              <w:jc w:val="both"/>
              <w:rPr>
                <w:rFonts w:ascii="Arial" w:hAnsi="Arial" w:cs="Arial"/>
                <w:sz w:val="20"/>
                <w:szCs w:val="20"/>
              </w:rPr>
            </w:pPr>
          </w:p>
          <w:p w14:paraId="2FF446B7">
            <w:pPr>
              <w:spacing w:after="0" w:line="240" w:lineRule="auto"/>
              <w:jc w:val="both"/>
              <w:rPr>
                <w:rFonts w:ascii="Arial" w:hAnsi="Arial" w:cs="Arial"/>
                <w:sz w:val="20"/>
                <w:szCs w:val="20"/>
              </w:rPr>
            </w:pPr>
            <w:r>
              <w:rPr>
                <w:rFonts w:ascii="Arial" w:hAnsi="Arial" w:cs="Arial"/>
                <w:sz w:val="20"/>
                <w:szCs w:val="20"/>
              </w:rPr>
              <w:t xml:space="preserve">α) φυτεύσεις στην αυλή για σκίαση υπαίθριου χώρο. Θα φυτευτούν ψηλά δέντρα, ανθεκτικά στη θερμοκρασία που δημιουργούν μεγάλη έκταση σκίασης.  </w:t>
            </w:r>
          </w:p>
          <w:p w14:paraId="4949A33C">
            <w:pPr>
              <w:spacing w:after="0" w:line="240" w:lineRule="auto"/>
              <w:jc w:val="both"/>
              <w:rPr>
                <w:rFonts w:ascii="Arial" w:hAnsi="Arial" w:cs="Arial"/>
                <w:sz w:val="20"/>
                <w:szCs w:val="20"/>
              </w:rPr>
            </w:pPr>
          </w:p>
          <w:p w14:paraId="29081CF3">
            <w:pPr>
              <w:spacing w:after="0" w:line="240" w:lineRule="auto"/>
              <w:jc w:val="both"/>
              <w:rPr>
                <w:rFonts w:ascii="Arial" w:hAnsi="Arial" w:cs="Arial"/>
                <w:sz w:val="20"/>
                <w:szCs w:val="20"/>
              </w:rPr>
            </w:pPr>
            <w:r>
              <w:rPr>
                <w:rFonts w:ascii="Arial" w:hAnsi="Arial" w:cs="Arial"/>
                <w:sz w:val="20"/>
                <w:szCs w:val="20"/>
              </w:rPr>
              <w:t>β) κάθετων κήπων με αναρριχητικά φυτά που θα στερεώνονται στην περίφραξη του σχολείου, ώστε να βοηθούν στη μείωση της θερμοκρασίας στον συγκεκριμένο χώρο</w:t>
            </w:r>
          </w:p>
          <w:p w14:paraId="374B5C30">
            <w:pPr>
              <w:autoSpaceDE w:val="0"/>
              <w:autoSpaceDN w:val="0"/>
              <w:adjustRightInd w:val="0"/>
              <w:spacing w:after="0" w:line="240" w:lineRule="auto"/>
              <w:rPr>
                <w:rFonts w:ascii="Arial" w:hAnsi="Arial" w:cs="Arial"/>
                <w:sz w:val="20"/>
                <w:szCs w:val="20"/>
              </w:rPr>
            </w:pPr>
          </w:p>
          <w:p w14:paraId="07D6947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γ) δημιουργία δύο παγδατί με αναρριχητικά φυτά που θα δημιουργεί  από κάτω ένα χώρο σκίασης.  </w:t>
            </w:r>
          </w:p>
          <w:p w14:paraId="611C62F8">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w:t>
            </w:r>
          </w:p>
          <w:p w14:paraId="214FB218">
            <w:pPr>
              <w:autoSpaceDE w:val="0"/>
              <w:autoSpaceDN w:val="0"/>
              <w:adjustRightInd w:val="0"/>
              <w:spacing w:after="0" w:line="240" w:lineRule="auto"/>
              <w:jc w:val="both"/>
              <w:rPr>
                <w:rFonts w:ascii="Arial" w:hAnsi="Arial" w:cs="Arial"/>
                <w:sz w:val="20"/>
                <w:szCs w:val="20"/>
              </w:rPr>
            </w:pPr>
            <w:r>
              <w:rPr>
                <w:rFonts w:ascii="Arial" w:hAnsi="Arial" w:cs="Arial"/>
                <w:sz w:val="20"/>
                <w:szCs w:val="20"/>
              </w:rPr>
              <w:t>Ο συνδυασμός των διάφορων μορφών πράσινου χώρου υποστηρίζει την πολυδιάστατη εκπαιδευτική αποστολή του σχολείου, ενισχύοντας την εμπειρία μάθησης μέσα από την άμεση επαφή με τη φύση. Επιπλέον το πράσινο σκέπαστρο και ο κάθετος αναρριχώμενος «κήπος» μειώνουν το θερμικό φορτίο της αυλής.</w:t>
            </w:r>
          </w:p>
          <w:p w14:paraId="096FF45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Η δημιουργία πράσινων χώρων σε ένα σημείο του σχολείου που απουσιάζει εντελώς το πράσινο ενθαρρύνουν την ενεργή συμμετοχή και αλληλεπίδραση μεταξύ μαθητών/τριών, γονέων και άλλων μελών της κοινότητας, διασφαλίζοντας την αποδοτική και βιώσιμη χρήση των προστιθέμενων περιοχών.</w:t>
            </w:r>
          </w:p>
          <w:p w14:paraId="26FCD112">
            <w:pPr>
              <w:autoSpaceDE w:val="0"/>
              <w:autoSpaceDN w:val="0"/>
              <w:adjustRightInd w:val="0"/>
              <w:spacing w:after="0" w:line="240" w:lineRule="auto"/>
              <w:jc w:val="both"/>
              <w:rPr>
                <w:rFonts w:ascii="Arial" w:hAnsi="Arial" w:cs="Arial"/>
                <w:sz w:val="20"/>
                <w:szCs w:val="20"/>
              </w:rPr>
            </w:pPr>
            <w:r>
              <w:rPr>
                <w:rFonts w:ascii="Arial" w:hAnsi="Arial" w:cs="Arial"/>
                <w:sz w:val="20"/>
                <w:szCs w:val="20"/>
              </w:rPr>
              <w:t>Αυτή η προσέγγιση εξασφαλίζει ότι ο πράσινος χώρος θα είναι όχι μόνο ένας τόπος αναψυχής και μάθησης, αλλά ένας ζωντανός, βιώσιμος χώρος που ενισχύει την περιβαλλοντική συνείδηση και την κοινοτική αλληλεπίδραση.</w:t>
            </w:r>
          </w:p>
          <w:p w14:paraId="4BED6CDD">
            <w:pPr>
              <w:spacing w:after="0" w:line="240" w:lineRule="auto"/>
              <w:jc w:val="both"/>
              <w:rPr>
                <w:rFonts w:ascii="Arial" w:hAnsi="Arial" w:cs="Arial"/>
                <w:sz w:val="20"/>
                <w:szCs w:val="20"/>
              </w:rPr>
            </w:pPr>
          </w:p>
        </w:tc>
      </w:tr>
      <w:tr w14:paraId="48CF1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4A55634B">
            <w:pPr>
              <w:spacing w:after="0" w:line="240" w:lineRule="auto"/>
              <w:jc w:val="both"/>
              <w:rPr>
                <w:rFonts w:ascii="Arial" w:hAnsi="Arial" w:cs="Arial"/>
                <w:b/>
                <w:bCs/>
                <w:sz w:val="20"/>
                <w:szCs w:val="20"/>
              </w:rPr>
            </w:pPr>
            <w:r>
              <w:rPr>
                <w:rFonts w:ascii="Arial" w:hAnsi="Arial" w:cs="Arial"/>
                <w:b/>
                <w:bCs/>
                <w:sz w:val="20"/>
                <w:szCs w:val="20"/>
              </w:rPr>
              <w:t xml:space="preserve">Ονόματα και ιδιότητα ατόμων που θα αποτελέσουν τη συντονιστική Ομάδα του σχολείου: (Τη συντονιστική Ομάδα μπορούν να αποτελούν εκπαιδευτικοί, μαθητές/μαθήτριες, γονείς, μέλη Συνδέσμου Γονέων, βοηθητικό προσωπικό κ.λπ.) </w:t>
            </w:r>
          </w:p>
        </w:tc>
      </w:tr>
      <w:tr w14:paraId="5E37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6370EC37">
            <w:pPr>
              <w:spacing w:after="0" w:line="240" w:lineRule="auto"/>
              <w:jc w:val="both"/>
              <w:rPr>
                <w:rFonts w:ascii="Arial" w:hAnsi="Arial" w:cs="Arial"/>
                <w:sz w:val="20"/>
                <w:szCs w:val="20"/>
              </w:rPr>
            </w:pPr>
            <w:r>
              <w:rPr>
                <w:rFonts w:ascii="Arial" w:hAnsi="Arial" w:cs="Arial"/>
                <w:sz w:val="20"/>
                <w:szCs w:val="20"/>
              </w:rPr>
              <w:t xml:space="preserve">Νικολέττα Ιορδάνου – Λοή </w:t>
            </w:r>
            <w:r>
              <w:rPr>
                <w:rFonts w:ascii="Arial" w:hAnsi="Arial" w:cs="Arial"/>
                <w:i/>
                <w:sz w:val="20"/>
                <w:szCs w:val="20"/>
              </w:rPr>
              <w:t>(υπεύθυνη τμήματος Δ1)</w:t>
            </w:r>
          </w:p>
          <w:p w14:paraId="4AC3AF02">
            <w:pPr>
              <w:spacing w:after="0" w:line="240" w:lineRule="auto"/>
              <w:jc w:val="both"/>
              <w:rPr>
                <w:rFonts w:ascii="Arial" w:hAnsi="Arial" w:cs="Arial"/>
                <w:i/>
                <w:sz w:val="20"/>
                <w:szCs w:val="20"/>
              </w:rPr>
            </w:pPr>
            <w:r>
              <w:rPr>
                <w:rFonts w:ascii="Arial" w:hAnsi="Arial" w:cs="Arial"/>
                <w:sz w:val="20"/>
                <w:szCs w:val="20"/>
              </w:rPr>
              <w:t xml:space="preserve">Ζιανέτ Μαυρομουστάκη </w:t>
            </w:r>
            <w:r>
              <w:rPr>
                <w:rFonts w:ascii="Arial" w:hAnsi="Arial" w:cs="Arial"/>
                <w:i/>
                <w:sz w:val="20"/>
                <w:szCs w:val="20"/>
              </w:rPr>
              <w:t>(υπεύθυνη τμήματος Δ2)</w:t>
            </w:r>
          </w:p>
          <w:p w14:paraId="501DBE36">
            <w:pPr>
              <w:spacing w:after="0" w:line="240" w:lineRule="auto"/>
              <w:jc w:val="both"/>
              <w:rPr>
                <w:rFonts w:ascii="Arial" w:hAnsi="Arial" w:cs="Arial"/>
                <w:i/>
                <w:sz w:val="20"/>
                <w:szCs w:val="20"/>
              </w:rPr>
            </w:pPr>
            <w:r>
              <w:rPr>
                <w:rFonts w:ascii="Arial" w:hAnsi="Arial" w:cs="Arial"/>
                <w:i/>
                <w:sz w:val="20"/>
                <w:szCs w:val="20"/>
              </w:rPr>
              <w:t>Χρυσάνθη Ανδρονίκου (υπεύθυνη τμήματος Δ3)</w:t>
            </w:r>
          </w:p>
          <w:p w14:paraId="2016F955">
            <w:pPr>
              <w:spacing w:after="0" w:line="240" w:lineRule="auto"/>
              <w:jc w:val="both"/>
              <w:rPr>
                <w:rFonts w:ascii="Arial" w:hAnsi="Arial" w:cs="Arial"/>
                <w:sz w:val="20"/>
                <w:szCs w:val="20"/>
              </w:rPr>
            </w:pPr>
            <w:r>
              <w:rPr>
                <w:rFonts w:ascii="Arial" w:hAnsi="Arial" w:cs="Arial"/>
                <w:sz w:val="20"/>
                <w:szCs w:val="20"/>
              </w:rPr>
              <w:t xml:space="preserve">Δέσποινα Χαραλάμπους </w:t>
            </w:r>
            <w:r>
              <w:rPr>
                <w:rFonts w:ascii="Arial" w:hAnsi="Arial" w:cs="Arial"/>
                <w:i/>
                <w:sz w:val="20"/>
                <w:szCs w:val="20"/>
              </w:rPr>
              <w:t>(υπεύθυνη τμήματος Ε1)</w:t>
            </w:r>
          </w:p>
          <w:p w14:paraId="2C67F1F2">
            <w:pPr>
              <w:spacing w:after="0" w:line="240" w:lineRule="auto"/>
              <w:jc w:val="both"/>
              <w:rPr>
                <w:rFonts w:ascii="Arial" w:hAnsi="Arial" w:cs="Arial"/>
                <w:sz w:val="20"/>
                <w:szCs w:val="20"/>
              </w:rPr>
            </w:pPr>
            <w:r>
              <w:rPr>
                <w:rFonts w:ascii="Arial" w:hAnsi="Arial" w:cs="Arial"/>
                <w:sz w:val="20"/>
                <w:szCs w:val="20"/>
              </w:rPr>
              <w:t xml:space="preserve">Κωνσταντίνος Χαραλάμπους </w:t>
            </w:r>
            <w:r>
              <w:rPr>
                <w:rFonts w:ascii="Arial" w:hAnsi="Arial" w:cs="Arial"/>
                <w:i/>
                <w:sz w:val="20"/>
                <w:szCs w:val="20"/>
              </w:rPr>
              <w:t>(υπεύθυνος τμήματος Γ3)</w:t>
            </w:r>
          </w:p>
          <w:p w14:paraId="2AB99001">
            <w:pPr>
              <w:spacing w:after="0" w:line="240" w:lineRule="auto"/>
              <w:jc w:val="both"/>
              <w:rPr>
                <w:rFonts w:ascii="Arial" w:hAnsi="Arial" w:cs="Arial"/>
                <w:i/>
                <w:sz w:val="20"/>
                <w:szCs w:val="20"/>
              </w:rPr>
            </w:pPr>
            <w:r>
              <w:rPr>
                <w:rFonts w:ascii="Arial" w:hAnsi="Arial" w:cs="Arial"/>
                <w:i/>
                <w:sz w:val="20"/>
                <w:szCs w:val="20"/>
              </w:rPr>
              <w:t>Χριστιάνα Χρίστου (δασκάλα Φυσικών Επιστημών στη σχολική μονάδα)</w:t>
            </w:r>
          </w:p>
          <w:p w14:paraId="2BD64DF5">
            <w:pPr>
              <w:spacing w:after="0" w:line="240" w:lineRule="auto"/>
              <w:jc w:val="both"/>
              <w:rPr>
                <w:rFonts w:ascii="Arial" w:hAnsi="Arial" w:cs="Arial"/>
                <w:sz w:val="20"/>
                <w:szCs w:val="20"/>
              </w:rPr>
            </w:pPr>
            <w:r>
              <w:rPr>
                <w:rFonts w:ascii="Arial" w:hAnsi="Arial" w:cs="Arial"/>
                <w:sz w:val="20"/>
                <w:szCs w:val="20"/>
              </w:rPr>
              <w:t>Χρυσόστομος Παπέττας (δάσκαλος Φυσικών Επιστημών στη σχολική μονάδα)</w:t>
            </w:r>
          </w:p>
          <w:p w14:paraId="68DB80FB">
            <w:pPr>
              <w:spacing w:after="0" w:line="240" w:lineRule="auto"/>
              <w:jc w:val="both"/>
              <w:rPr>
                <w:rFonts w:ascii="Arial" w:hAnsi="Arial" w:cs="Arial"/>
                <w:sz w:val="20"/>
                <w:szCs w:val="20"/>
              </w:rPr>
            </w:pPr>
            <w:r>
              <w:rPr>
                <w:rFonts w:ascii="Arial" w:hAnsi="Arial" w:cs="Arial"/>
                <w:sz w:val="20"/>
                <w:szCs w:val="20"/>
              </w:rPr>
              <w:t>Χρίστος Σολωμού (δάσκαλος και Πρόεδρος του Συνδέσμου Γονέων του σχολείου)</w:t>
            </w:r>
          </w:p>
          <w:p w14:paraId="47F00688">
            <w:pPr>
              <w:spacing w:after="0" w:line="240" w:lineRule="auto"/>
              <w:jc w:val="both"/>
              <w:rPr>
                <w:rFonts w:ascii="Arial" w:hAnsi="Arial" w:cs="Arial"/>
                <w:sz w:val="20"/>
                <w:szCs w:val="20"/>
              </w:rPr>
            </w:pPr>
          </w:p>
        </w:tc>
      </w:tr>
      <w:tr w14:paraId="43809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11068DF5">
            <w:pPr>
              <w:spacing w:after="0" w:line="240" w:lineRule="auto"/>
              <w:jc w:val="both"/>
              <w:rPr>
                <w:rFonts w:ascii="Arial" w:hAnsi="Arial" w:cs="Arial"/>
                <w:b/>
                <w:bCs/>
                <w:sz w:val="20"/>
                <w:szCs w:val="20"/>
              </w:rPr>
            </w:pPr>
            <w:r>
              <w:rPr>
                <w:rFonts w:ascii="Arial" w:hAnsi="Arial" w:cs="Arial"/>
                <w:b/>
                <w:bCs/>
                <w:sz w:val="20"/>
                <w:szCs w:val="20"/>
              </w:rPr>
              <w:t>Σκεπτικό για τη δήλωση συμμετοχής στο πρόγραμμα:</w:t>
            </w:r>
          </w:p>
        </w:tc>
      </w:tr>
      <w:tr w14:paraId="7295F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376E89FB">
            <w:pPr>
              <w:spacing w:after="0" w:line="240" w:lineRule="auto"/>
              <w:jc w:val="both"/>
              <w:rPr>
                <w:rFonts w:ascii="Arial" w:hAnsi="Arial" w:cs="Arial"/>
                <w:sz w:val="20"/>
                <w:szCs w:val="20"/>
              </w:rPr>
            </w:pPr>
            <w:r>
              <w:rPr>
                <w:rFonts w:ascii="Arial" w:hAnsi="Arial" w:cs="Arial"/>
                <w:sz w:val="20"/>
                <w:szCs w:val="20"/>
              </w:rPr>
              <w:t xml:space="preserve"> </w:t>
            </w:r>
          </w:p>
          <w:p w14:paraId="4EDC67CE">
            <w:pPr>
              <w:spacing w:after="0" w:line="240" w:lineRule="auto"/>
              <w:jc w:val="both"/>
              <w:rPr>
                <w:rFonts w:ascii="Arial" w:hAnsi="Arial" w:cs="Arial"/>
                <w:sz w:val="20"/>
                <w:szCs w:val="20"/>
              </w:rPr>
            </w:pPr>
            <w:r>
              <w:rPr>
                <w:rFonts w:ascii="Arial" w:hAnsi="Arial" w:cs="Arial"/>
                <w:sz w:val="20"/>
                <w:szCs w:val="20"/>
              </w:rPr>
              <w:t xml:space="preserve">Η λήψη βοήθειας για τη μετατροπή ενός χώρου που μέχρι στιγμής δεν είχε χρήση σε ένα λειτουργικό χώρο πρασίνου που θα αναβαθμίσει την ποιότητα της σχολικής ζωής ποικιλοτρόπως. Επιπλέον μέσα από το πρόγραμμα και τη χρηματοδότησή του θα δοθεί η ευκαιρία στους μαθητές να βιώσουν το πώς αλλάζει έμπρακτα και με βιωματικό τρόπο από τους ίδιους, ένας χώρος χωρίς καθόλου πράσινο σε ένα χώρο πρασίνου. Επιπλέον η φροντίδα και η ενασχόληση με τον κήπο που θα δημιουργήσουν πιστεύουμε ότι θα έχει μέγιστή προσθετική αξία στην περιβαλλοντική τους συνείδηση αλλά και στις αξίες που σχετίζονται με την αγάπη προς το περιβάλλον.  </w:t>
            </w:r>
          </w:p>
          <w:p w14:paraId="78871DFA">
            <w:pPr>
              <w:spacing w:after="0" w:line="240" w:lineRule="auto"/>
              <w:jc w:val="both"/>
              <w:rPr>
                <w:rFonts w:ascii="Arial" w:hAnsi="Arial" w:cs="Arial"/>
                <w:sz w:val="20"/>
                <w:szCs w:val="20"/>
              </w:rPr>
            </w:pPr>
          </w:p>
        </w:tc>
      </w:tr>
      <w:tr w14:paraId="4DA50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7F71D929">
            <w:pPr>
              <w:spacing w:after="0" w:line="240" w:lineRule="auto"/>
              <w:jc w:val="both"/>
              <w:rPr>
                <w:rFonts w:ascii="Arial" w:hAnsi="Arial" w:cs="Arial"/>
                <w:b/>
                <w:bCs/>
                <w:sz w:val="20"/>
                <w:szCs w:val="20"/>
                <w:highlight w:val="yellow"/>
              </w:rPr>
            </w:pPr>
            <w:r>
              <w:rPr>
                <w:rFonts w:ascii="Arial" w:hAnsi="Arial" w:cs="Arial"/>
                <w:b/>
                <w:bCs/>
                <w:sz w:val="20"/>
                <w:szCs w:val="20"/>
              </w:rPr>
              <w:t xml:space="preserve">Περιγράψτε πώς θα αξιοποιήσετε τον πράσινο χώρο σας, όπως επίσης σημειώστε και τους λόγους για τους οποίους η δικής σας αίτηση για συμμετοχή θα πρέπει να επιλεγεί έναντι άλλων αιτήσεων. </w:t>
            </w:r>
          </w:p>
        </w:tc>
      </w:tr>
      <w:tr w14:paraId="002A2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4EF2CD9E">
            <w:pPr>
              <w:spacing w:after="0" w:line="240" w:lineRule="auto"/>
              <w:jc w:val="both"/>
              <w:rPr>
                <w:rFonts w:ascii="Arial" w:hAnsi="Arial" w:cs="Arial"/>
                <w:sz w:val="20"/>
                <w:szCs w:val="20"/>
              </w:rPr>
            </w:pPr>
            <w:r>
              <w:rPr>
                <w:rFonts w:ascii="Arial" w:hAnsi="Arial" w:cs="Arial"/>
                <w:sz w:val="20"/>
                <w:szCs w:val="20"/>
              </w:rPr>
              <w:t xml:space="preserve">  Οραματιζόμαστε την μετατροπή ενός χώρου που απουσιάζει εντελώς το πράσινο σε  δημιουργία ενός μονοπατιού φύσης με σημεία ενδιαφέροντος:</w:t>
            </w:r>
          </w:p>
          <w:p w14:paraId="53C71571">
            <w:pPr>
              <w:pStyle w:val="33"/>
              <w:numPr>
                <w:ilvl w:val="0"/>
                <w:numId w:val="2"/>
              </w:numPr>
              <w:spacing w:after="0" w:line="240" w:lineRule="auto"/>
              <w:jc w:val="both"/>
              <w:rPr>
                <w:rFonts w:ascii="Arial" w:hAnsi="Arial" w:cs="Arial"/>
                <w:sz w:val="20"/>
                <w:szCs w:val="20"/>
              </w:rPr>
            </w:pPr>
            <w:r>
              <w:rPr>
                <w:rFonts w:ascii="Arial" w:hAnsi="Arial" w:cs="Arial"/>
                <w:sz w:val="20"/>
                <w:szCs w:val="20"/>
              </w:rPr>
              <w:t>Λεκάνες με ψηλά δέντρα που έχουν μεγάλη έκταση σκίασης, τα οποία μπορούν να αξιοποιηθούν για αναβάθμιση του οικοσυστήματος (για παράδειγμα εγκατάσταση φωλιών για πουλιά, ξενοδοχεία εντόμων κτλ)</w:t>
            </w:r>
          </w:p>
          <w:p w14:paraId="178E713C">
            <w:pPr>
              <w:pStyle w:val="33"/>
              <w:numPr>
                <w:ilvl w:val="0"/>
                <w:numId w:val="2"/>
              </w:numPr>
              <w:spacing w:after="0" w:line="240" w:lineRule="auto"/>
              <w:jc w:val="both"/>
              <w:rPr>
                <w:rFonts w:ascii="Arial" w:hAnsi="Arial" w:cs="Arial"/>
                <w:sz w:val="20"/>
                <w:szCs w:val="20"/>
              </w:rPr>
            </w:pPr>
            <w:r>
              <w:rPr>
                <w:rFonts w:ascii="Arial" w:hAnsi="Arial" w:cs="Arial"/>
                <w:sz w:val="20"/>
                <w:szCs w:val="20"/>
              </w:rPr>
              <w:t xml:space="preserve">Παγδατί με αναρριχητικά φυτά, το οποίο θα αποτελεί σημείο το οποίο οι μαθητές θα μπορούν κάνουν υπαίθρια μαθήματα. </w:t>
            </w:r>
          </w:p>
          <w:p w14:paraId="4E9AD4D3">
            <w:pPr>
              <w:pStyle w:val="33"/>
              <w:numPr>
                <w:ilvl w:val="0"/>
                <w:numId w:val="2"/>
              </w:numPr>
              <w:spacing w:after="0" w:line="240" w:lineRule="auto"/>
              <w:jc w:val="both"/>
              <w:rPr>
                <w:rFonts w:ascii="Arial" w:hAnsi="Arial" w:cs="Arial"/>
                <w:sz w:val="20"/>
                <w:szCs w:val="20"/>
              </w:rPr>
            </w:pPr>
            <w:r>
              <w:rPr>
                <w:rFonts w:ascii="Arial" w:hAnsi="Arial" w:cs="Arial"/>
                <w:sz w:val="20"/>
                <w:szCs w:val="20"/>
              </w:rPr>
              <w:t>Το κάθε σημείο ενδιαφέροντος θα έχει ξύλινες πινακίδες/ σημάνσεις που θα αναφέρουν το όνομα του είδους αλλά και θα αναφέρουν/περιγράφουν σχετικές πληροφορίες</w:t>
            </w:r>
          </w:p>
          <w:p w14:paraId="24E38E2D">
            <w:pPr>
              <w:pStyle w:val="33"/>
              <w:numPr>
                <w:ilvl w:val="0"/>
                <w:numId w:val="2"/>
              </w:numPr>
              <w:spacing w:after="0" w:line="240" w:lineRule="auto"/>
              <w:jc w:val="both"/>
              <w:rPr>
                <w:rFonts w:ascii="Arial" w:hAnsi="Arial" w:cs="Arial"/>
                <w:sz w:val="20"/>
                <w:szCs w:val="20"/>
              </w:rPr>
            </w:pPr>
            <w:r>
              <w:rPr>
                <w:rFonts w:ascii="Arial" w:hAnsi="Arial" w:cs="Arial"/>
                <w:sz w:val="20"/>
                <w:szCs w:val="20"/>
              </w:rPr>
              <w:t>Αναρριχητικά φυτά στα κάγκελα που περικλείνουν το χώρο.</w:t>
            </w:r>
          </w:p>
          <w:p w14:paraId="48D220ED">
            <w:pPr>
              <w:pStyle w:val="33"/>
              <w:numPr>
                <w:ilvl w:val="0"/>
                <w:numId w:val="2"/>
              </w:numPr>
              <w:spacing w:after="0" w:line="240" w:lineRule="auto"/>
              <w:jc w:val="both"/>
              <w:rPr>
                <w:rFonts w:ascii="Arial" w:hAnsi="Arial" w:cs="Arial"/>
                <w:sz w:val="20"/>
                <w:szCs w:val="20"/>
              </w:rPr>
            </w:pPr>
            <w:r>
              <w:rPr>
                <w:rFonts w:ascii="Arial" w:hAnsi="Arial" w:cs="Arial"/>
                <w:sz w:val="20"/>
                <w:szCs w:val="20"/>
              </w:rPr>
              <w:t xml:space="preserve">Ο χώρος θα μπορεί να αξιοποιηθεί για δημιουργικό παιχνίδι και σύνδεση με το αναλυτικό πρόγραμμα. </w:t>
            </w:r>
          </w:p>
          <w:p w14:paraId="561509EA">
            <w:pPr>
              <w:spacing w:after="0" w:line="240" w:lineRule="auto"/>
              <w:jc w:val="both"/>
              <w:rPr>
                <w:rFonts w:ascii="Arial" w:hAnsi="Arial" w:cs="Arial"/>
                <w:sz w:val="20"/>
                <w:szCs w:val="20"/>
              </w:rPr>
            </w:pPr>
          </w:p>
        </w:tc>
      </w:tr>
      <w:tr w14:paraId="27C7B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6D4C6B92">
            <w:pPr>
              <w:spacing w:after="0" w:line="240" w:lineRule="auto"/>
              <w:jc w:val="both"/>
              <w:rPr>
                <w:rFonts w:ascii="Arial" w:hAnsi="Arial" w:cs="Arial"/>
                <w:b/>
                <w:bCs/>
                <w:sz w:val="20"/>
                <w:szCs w:val="20"/>
              </w:rPr>
            </w:pPr>
            <w:r>
              <w:rPr>
                <w:rFonts w:ascii="Arial" w:hAnsi="Arial" w:cs="Arial"/>
                <w:b/>
                <w:bCs/>
                <w:sz w:val="20"/>
                <w:szCs w:val="20"/>
              </w:rPr>
              <w:t xml:space="preserve">Περιγράψτε τη διαδικασία συμμετοχής των μαθητών/μαθητριών σε όλα τα στάδια της τοπιοτέχνησης  (από την επιλογή του χώρου, τη μελέτη ανασχεδιασμού του χώρου, την ετοιμασία της τοπιοτέχνησης κ.λπ.) </w:t>
            </w:r>
          </w:p>
        </w:tc>
      </w:tr>
      <w:tr w14:paraId="3ABD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3377BE0E">
            <w:pPr>
              <w:spacing w:after="0" w:line="240" w:lineRule="auto"/>
              <w:jc w:val="both"/>
              <w:rPr>
                <w:rFonts w:ascii="Arial" w:hAnsi="Arial" w:cs="Arial"/>
                <w:sz w:val="20"/>
                <w:szCs w:val="20"/>
              </w:rPr>
            </w:pPr>
          </w:p>
          <w:p w14:paraId="13C2FEFF">
            <w:pPr>
              <w:spacing w:after="0" w:line="240" w:lineRule="auto"/>
              <w:jc w:val="both"/>
              <w:rPr>
                <w:rFonts w:ascii="Arial" w:hAnsi="Arial" w:cs="Arial"/>
                <w:sz w:val="20"/>
                <w:szCs w:val="20"/>
              </w:rPr>
            </w:pPr>
            <w:r>
              <w:rPr>
                <w:rFonts w:ascii="Arial" w:hAnsi="Arial" w:cs="Arial"/>
                <w:sz w:val="20"/>
                <w:szCs w:val="20"/>
              </w:rPr>
              <w:t>Η επιλογή του χώρου έγινε κατόπιν μελέτης των χωρών του σχολείου, εντοπισμό προβλημάτων  και συζήτησης με την περιβαλλοντική επιτροπή.  Στη συνέχεια τα παιδιά της Ε’ τάξης είχαν την ευκαιρία να σχεδιάσουν κατόψεις του χώρου αυτού μετά από συζήτηση για το τί είδους τοπιοτέχνηση θα μπορούσε να γίνει.  Τα  παιδιά της Δ’ τάξης έκαναν μια ενδελεχή έρευνα για το ποια φυτά μπορούν τα φυτευτούν στον συγκεκριμένο χώρο, με διάφορα κριτήρια όπως για παράδειγμα την ανθεκτικότητα των φυτών στις ψηλές θερμοκρασίες και τα φυτά του κυπριακού κήπου. Τέλος η περιβαλλοντική επιτροπή ετοίμασε το αρχιτεκτονικό σχέδιο τοπιοτέχνησης του κήπου με βάση τις εισηγήσεις των παιδιών στα σχέδια τους. ( Βλ. Παράρτημα Α)</w:t>
            </w:r>
          </w:p>
        </w:tc>
      </w:tr>
      <w:tr w14:paraId="5DF1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09CB791A">
            <w:pPr>
              <w:spacing w:after="0" w:line="240" w:lineRule="auto"/>
              <w:jc w:val="both"/>
              <w:rPr>
                <w:rFonts w:ascii="Arial" w:hAnsi="Arial" w:cs="Arial"/>
                <w:b/>
                <w:bCs/>
                <w:sz w:val="20"/>
                <w:szCs w:val="20"/>
              </w:rPr>
            </w:pPr>
            <w:r>
              <w:rPr>
                <w:rFonts w:ascii="Arial" w:hAnsi="Arial" w:cs="Arial"/>
                <w:b/>
                <w:bCs/>
                <w:sz w:val="20"/>
                <w:szCs w:val="20"/>
              </w:rPr>
              <w:t>Ποιοι άλλοι φορείς έχουν εμπλακεί στη διαδικασία επιλογής του χώρου,  στη διαμόρφωση του πλάνου τοπιοτέχνησης και στον σχεδιασμό του. Αναφερθείτε συγκεκριμένα σε κάθε φορέα.</w:t>
            </w:r>
          </w:p>
        </w:tc>
      </w:tr>
      <w:tr w14:paraId="1999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19AD0814">
            <w:pPr>
              <w:spacing w:after="0" w:line="240" w:lineRule="auto"/>
              <w:jc w:val="both"/>
              <w:rPr>
                <w:rFonts w:ascii="Arial" w:hAnsi="Arial" w:cs="Arial"/>
                <w:sz w:val="20"/>
                <w:szCs w:val="20"/>
              </w:rPr>
            </w:pPr>
            <w:r>
              <w:rPr>
                <w:rFonts w:ascii="Arial" w:hAnsi="Arial" w:cs="Arial"/>
                <w:sz w:val="20"/>
                <w:szCs w:val="20"/>
              </w:rPr>
              <w:t>Περιβαλλοντική Επιτροπή Σχολείου (οι προαναφερθέντες εκπαιδευτικοί και ομάδα παιδιών)</w:t>
            </w:r>
          </w:p>
          <w:p w14:paraId="1E1B9FD7">
            <w:pPr>
              <w:spacing w:after="0" w:line="240" w:lineRule="auto"/>
              <w:jc w:val="both"/>
              <w:rPr>
                <w:rFonts w:ascii="Arial" w:hAnsi="Arial" w:cs="Arial"/>
                <w:sz w:val="20"/>
                <w:szCs w:val="20"/>
              </w:rPr>
            </w:pPr>
            <w:r>
              <w:rPr>
                <w:rFonts w:ascii="Arial" w:hAnsi="Arial" w:cs="Arial"/>
                <w:sz w:val="20"/>
                <w:szCs w:val="20"/>
              </w:rPr>
              <w:t>Διευθυντική Ομάδα Σχολείου</w:t>
            </w:r>
          </w:p>
          <w:p w14:paraId="24CFB3E7">
            <w:pPr>
              <w:spacing w:after="0" w:line="240" w:lineRule="auto"/>
              <w:jc w:val="both"/>
              <w:rPr>
                <w:rFonts w:ascii="Arial" w:hAnsi="Arial" w:cs="Arial"/>
                <w:sz w:val="20"/>
                <w:szCs w:val="20"/>
              </w:rPr>
            </w:pPr>
            <w:r>
              <w:rPr>
                <w:rFonts w:ascii="Arial" w:hAnsi="Arial" w:cs="Arial"/>
                <w:sz w:val="20"/>
                <w:szCs w:val="20"/>
              </w:rPr>
              <w:t>Κεντρικό Μαθητικό Συμβούλιο Σχολείου</w:t>
            </w:r>
          </w:p>
          <w:p w14:paraId="4F35729E">
            <w:pPr>
              <w:spacing w:after="0" w:line="240" w:lineRule="auto"/>
              <w:jc w:val="both"/>
              <w:rPr>
                <w:rFonts w:ascii="Arial" w:hAnsi="Arial" w:cs="Arial"/>
                <w:sz w:val="20"/>
                <w:szCs w:val="20"/>
              </w:rPr>
            </w:pPr>
            <w:r>
              <w:rPr>
                <w:rFonts w:ascii="Arial" w:hAnsi="Arial" w:cs="Arial"/>
                <w:sz w:val="20"/>
                <w:szCs w:val="20"/>
              </w:rPr>
              <w:t>Σύνδεσμος Γονέων Σχολείου</w:t>
            </w:r>
          </w:p>
          <w:p w14:paraId="507AFF19">
            <w:pPr>
              <w:spacing w:after="0" w:line="240" w:lineRule="auto"/>
              <w:jc w:val="both"/>
              <w:rPr>
                <w:rFonts w:ascii="Arial" w:hAnsi="Arial" w:cs="Arial"/>
                <w:sz w:val="20"/>
                <w:szCs w:val="20"/>
              </w:rPr>
            </w:pPr>
            <w:r>
              <w:rPr>
                <w:rFonts w:ascii="Arial" w:hAnsi="Arial" w:cs="Arial"/>
                <w:sz w:val="20"/>
                <w:szCs w:val="20"/>
              </w:rPr>
              <w:t>Σχολική Εφορεία Λακατάμειας</w:t>
            </w:r>
          </w:p>
        </w:tc>
      </w:tr>
      <w:tr w14:paraId="141E6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shd w:val="clear" w:color="auto" w:fill="E7E6E6" w:themeFill="background2"/>
          </w:tcPr>
          <w:p w14:paraId="28DB848B">
            <w:pPr>
              <w:spacing w:after="0" w:line="240" w:lineRule="auto"/>
              <w:jc w:val="both"/>
              <w:rPr>
                <w:rFonts w:ascii="Arial" w:hAnsi="Arial" w:cs="Arial"/>
                <w:b/>
                <w:bCs/>
                <w:sz w:val="20"/>
                <w:szCs w:val="20"/>
              </w:rPr>
            </w:pPr>
            <w:r>
              <w:rPr>
                <w:rFonts w:ascii="Arial" w:hAnsi="Arial" w:cs="Arial"/>
                <w:b/>
                <w:bCs/>
                <w:sz w:val="20"/>
                <w:szCs w:val="20"/>
              </w:rPr>
              <w:t xml:space="preserve">Υποβολή του σχεδίου τοπιοτέχνησης με συνοδευτικό παράρτημα επεξήγησής του. </w:t>
            </w:r>
          </w:p>
          <w:p w14:paraId="08788F4F">
            <w:pPr>
              <w:spacing w:after="0" w:line="240" w:lineRule="auto"/>
              <w:jc w:val="both"/>
              <w:rPr>
                <w:rFonts w:ascii="Arial" w:hAnsi="Arial" w:cs="Arial"/>
                <w:b/>
                <w:bCs/>
                <w:sz w:val="20"/>
                <w:szCs w:val="20"/>
              </w:rPr>
            </w:pPr>
            <w:r>
              <w:rPr>
                <w:rFonts w:ascii="Arial" w:hAnsi="Arial" w:cs="Arial"/>
                <w:b/>
                <w:bCs/>
                <w:sz w:val="20"/>
                <w:szCs w:val="20"/>
              </w:rPr>
              <w:t>Σχέδια τα οποία δε θα συνοδεύονται από παράρτημα επεξήγησης δε θα αξιολογούνται.</w:t>
            </w:r>
          </w:p>
        </w:tc>
      </w:tr>
      <w:tr w14:paraId="064BC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26" w:type="dxa"/>
          </w:tcPr>
          <w:p w14:paraId="6EB2702B">
            <w:pPr>
              <w:spacing w:after="0" w:line="240" w:lineRule="auto"/>
              <w:jc w:val="both"/>
              <w:rPr>
                <w:rFonts w:ascii="Arial" w:hAnsi="Arial" w:cs="Arial"/>
                <w:sz w:val="20"/>
                <w:szCs w:val="20"/>
              </w:rPr>
            </w:pPr>
            <w:r>
              <w:rPr>
                <w:rFonts w:ascii="Arial" w:hAnsi="Arial" w:cs="Arial"/>
                <w:sz w:val="20"/>
                <w:szCs w:val="20"/>
              </w:rPr>
              <w:t xml:space="preserve">Επισυνάπτεται </w:t>
            </w:r>
          </w:p>
          <w:p w14:paraId="4E8603C7">
            <w:pPr>
              <w:spacing w:after="0" w:line="240" w:lineRule="auto"/>
              <w:jc w:val="both"/>
              <w:rPr>
                <w:rFonts w:ascii="Arial" w:hAnsi="Arial" w:cs="Arial"/>
                <w:sz w:val="20"/>
                <w:szCs w:val="20"/>
              </w:rPr>
            </w:pPr>
          </w:p>
        </w:tc>
      </w:tr>
    </w:tbl>
    <w:p w14:paraId="2344C421">
      <w:pPr>
        <w:jc w:val="both"/>
        <w:rPr>
          <w:rFonts w:ascii="Arial" w:hAnsi="Arial" w:cs="Arial"/>
          <w:b/>
          <w:bCs/>
        </w:rPr>
      </w:pPr>
    </w:p>
    <w:p w14:paraId="2024EF32">
      <w:pPr>
        <w:jc w:val="both"/>
        <w:rPr>
          <w:rFonts w:ascii="Arial" w:hAnsi="Arial" w:cs="Arial"/>
          <w:b/>
          <w:bCs/>
        </w:rPr>
      </w:pPr>
    </w:p>
    <w:p w14:paraId="43F91666">
      <w:pPr>
        <w:jc w:val="both"/>
        <w:rPr>
          <w:rFonts w:ascii="Arial" w:hAnsi="Arial" w:cs="Arial"/>
          <w:b/>
          <w:bCs/>
        </w:rPr>
      </w:pPr>
    </w:p>
    <w:p w14:paraId="45DD1A9A">
      <w:pPr>
        <w:jc w:val="both"/>
        <w:rPr>
          <w:rFonts w:ascii="Arial" w:hAnsi="Arial" w:cs="Arial"/>
          <w:b/>
          <w:bCs/>
        </w:rPr>
      </w:pPr>
    </w:p>
    <w:p w14:paraId="4E524DBA">
      <w:pPr>
        <w:jc w:val="both"/>
        <w:rPr>
          <w:rFonts w:ascii="Arial" w:hAnsi="Arial" w:cs="Arial"/>
          <w:b/>
          <w:bCs/>
        </w:rPr>
      </w:pPr>
    </w:p>
    <w:p w14:paraId="467CB2DC">
      <w:pPr>
        <w:jc w:val="both"/>
        <w:rPr>
          <w:rFonts w:ascii="Arial" w:hAnsi="Arial" w:cs="Arial"/>
          <w:b/>
          <w:bCs/>
        </w:rPr>
      </w:pPr>
    </w:p>
    <w:p w14:paraId="38E6770B">
      <w:pPr>
        <w:jc w:val="both"/>
        <w:rPr>
          <w:rFonts w:ascii="Arial" w:hAnsi="Arial" w:cs="Arial"/>
          <w:b/>
          <w:bCs/>
        </w:rPr>
      </w:pPr>
    </w:p>
    <w:p w14:paraId="7C71A1A8">
      <w:pPr>
        <w:jc w:val="both"/>
        <w:rPr>
          <w:rFonts w:ascii="Arial" w:hAnsi="Arial" w:cs="Arial"/>
          <w:b/>
          <w:bCs/>
        </w:rPr>
      </w:pPr>
    </w:p>
    <w:p w14:paraId="2E53A0DE">
      <w:pPr>
        <w:jc w:val="both"/>
        <w:rPr>
          <w:rFonts w:ascii="Arial" w:hAnsi="Arial" w:cs="Arial"/>
          <w:b/>
          <w:bCs/>
        </w:rPr>
      </w:pPr>
    </w:p>
    <w:p w14:paraId="594F41C8">
      <w:pPr>
        <w:jc w:val="both"/>
        <w:rPr>
          <w:rFonts w:ascii="Arial" w:hAnsi="Arial" w:cs="Arial"/>
          <w:b/>
          <w:bCs/>
        </w:rPr>
      </w:pPr>
    </w:p>
    <w:p w14:paraId="509B8D64">
      <w:pPr>
        <w:jc w:val="both"/>
        <w:rPr>
          <w:rFonts w:ascii="Arial" w:hAnsi="Arial" w:cs="Arial"/>
          <w:b/>
          <w:bCs/>
        </w:rPr>
      </w:pPr>
    </w:p>
    <w:p w14:paraId="7A8C1934">
      <w:pPr>
        <w:jc w:val="both"/>
        <w:rPr>
          <w:rFonts w:ascii="Arial" w:hAnsi="Arial" w:cs="Arial"/>
          <w:b/>
          <w:bCs/>
        </w:rPr>
      </w:pPr>
    </w:p>
    <w:p w14:paraId="6BAFE4F6">
      <w:pPr>
        <w:jc w:val="both"/>
        <w:rPr>
          <w:rFonts w:ascii="Arial" w:hAnsi="Arial" w:cs="Arial"/>
          <w:b/>
          <w:bCs/>
        </w:rPr>
      </w:pPr>
    </w:p>
    <w:p w14:paraId="55EFA1FC">
      <w:pPr>
        <w:jc w:val="both"/>
        <w:rPr>
          <w:rFonts w:ascii="Arial" w:hAnsi="Arial" w:cs="Arial"/>
          <w:b/>
          <w:bCs/>
        </w:rPr>
      </w:pPr>
    </w:p>
    <w:p w14:paraId="65261AAF">
      <w:pPr>
        <w:jc w:val="both"/>
        <w:rPr>
          <w:rFonts w:ascii="Arial" w:hAnsi="Arial" w:cs="Arial"/>
          <w:b/>
          <w:bCs/>
        </w:rPr>
      </w:pPr>
    </w:p>
    <w:p w14:paraId="01DA9920">
      <w:pPr>
        <w:jc w:val="both"/>
        <w:rPr>
          <w:rFonts w:ascii="Arial" w:hAnsi="Arial" w:cs="Arial"/>
          <w:b/>
          <w:bCs/>
        </w:rPr>
      </w:pPr>
    </w:p>
    <w:p w14:paraId="403E4E91">
      <w:pPr>
        <w:jc w:val="both"/>
        <w:rPr>
          <w:rFonts w:ascii="Arial" w:hAnsi="Arial" w:cs="Arial"/>
          <w:b/>
          <w:bCs/>
        </w:rPr>
      </w:pPr>
    </w:p>
    <w:p w14:paraId="3D60BD27">
      <w:pPr>
        <w:jc w:val="both"/>
        <w:rPr>
          <w:rFonts w:ascii="Arial" w:hAnsi="Arial" w:cs="Arial"/>
          <w:b/>
          <w:bCs/>
        </w:rPr>
      </w:pPr>
    </w:p>
    <w:p w14:paraId="58E634B2">
      <w:pPr>
        <w:jc w:val="both"/>
        <w:rPr>
          <w:rFonts w:ascii="Arial" w:hAnsi="Arial" w:cs="Arial"/>
          <w:b/>
          <w:bCs/>
        </w:rPr>
      </w:pPr>
    </w:p>
    <w:p w14:paraId="6637695E">
      <w:pPr>
        <w:jc w:val="both"/>
        <w:rPr>
          <w:rFonts w:ascii="Arial" w:hAnsi="Arial" w:cs="Arial"/>
          <w:b/>
          <w:bCs/>
        </w:rPr>
      </w:pPr>
    </w:p>
    <w:p w14:paraId="750E98FC">
      <w:pPr>
        <w:jc w:val="both"/>
        <w:rPr>
          <w:rFonts w:ascii="Arial" w:hAnsi="Arial" w:cs="Arial"/>
          <w:b/>
          <w:bCs/>
        </w:rPr>
      </w:pPr>
    </w:p>
    <w:p w14:paraId="196B26D5">
      <w:pPr>
        <w:jc w:val="both"/>
        <w:rPr>
          <w:rFonts w:ascii="Arial" w:hAnsi="Arial" w:cs="Arial"/>
          <w:b/>
          <w:bCs/>
        </w:rPr>
      </w:pPr>
    </w:p>
    <w:p w14:paraId="042B3D8E">
      <w:pPr>
        <w:jc w:val="both"/>
        <w:rPr>
          <w:rFonts w:ascii="Arial" w:hAnsi="Arial" w:cs="Arial"/>
          <w:b/>
          <w:bCs/>
        </w:rPr>
      </w:pPr>
    </w:p>
    <w:p w14:paraId="344C8684">
      <w:pPr>
        <w:jc w:val="both"/>
        <w:rPr>
          <w:rFonts w:ascii="Arial" w:hAnsi="Arial" w:cs="Arial"/>
          <w:b/>
          <w:bCs/>
        </w:rPr>
      </w:pPr>
    </w:p>
    <w:p w14:paraId="582F8AB9">
      <w:pPr>
        <w:jc w:val="both"/>
        <w:rPr>
          <w:rFonts w:ascii="Arial" w:hAnsi="Arial" w:cs="Arial"/>
          <w:b/>
          <w:bCs/>
        </w:rPr>
      </w:pPr>
    </w:p>
    <w:p w14:paraId="53B5F589">
      <w:pPr>
        <w:jc w:val="both"/>
        <w:rPr>
          <w:rFonts w:ascii="Arial" w:hAnsi="Arial" w:cs="Arial"/>
          <w:b/>
          <w:bCs/>
        </w:rPr>
      </w:pPr>
    </w:p>
    <w:p w14:paraId="4460583E">
      <w:pPr>
        <w:jc w:val="both"/>
        <w:rPr>
          <w:rFonts w:ascii="Arial" w:hAnsi="Arial" w:cs="Arial"/>
          <w:b/>
          <w:bCs/>
          <w:u w:val="single"/>
        </w:rPr>
      </w:pPr>
      <w:r>
        <w:rPr>
          <w:rFonts w:ascii="Arial" w:hAnsi="Arial" w:cs="Arial"/>
          <w:b/>
          <w:bCs/>
          <w:u w:val="single"/>
        </w:rPr>
        <w:t>Παράρτημα Α</w:t>
      </w:r>
    </w:p>
    <w:p w14:paraId="18573A5A">
      <w:pPr>
        <w:jc w:val="both"/>
        <w:rPr>
          <w:rFonts w:ascii="Arial" w:hAnsi="Arial" w:cs="Arial"/>
          <w:b/>
          <w:bCs/>
        </w:rPr>
      </w:pPr>
      <w:r>
        <w:rPr>
          <w:rFonts w:ascii="Arial" w:hAnsi="Arial" w:cs="Arial"/>
          <w:b/>
          <w:bCs/>
        </w:rPr>
        <w:t>Α) Έρευνά για τον εντοπισμό του κάλληλου χώρου</w:t>
      </w:r>
    </w:p>
    <w:p w14:paraId="4490AECF">
      <w:pPr>
        <w:jc w:val="both"/>
        <w:rPr>
          <w:rFonts w:ascii="Arial" w:hAnsi="Arial" w:cs="Arial"/>
        </w:rPr>
      </w:pPr>
      <w:r>
        <w:rPr>
          <w:rFonts w:ascii="Arial" w:hAnsi="Arial" w:cs="Arial"/>
        </w:rPr>
        <w:t xml:space="preserve">Τα παιδιά ερεύνησαν όλους τους πιθανούς χώρους του σχολείου, φωτογραφίζοντας και εντοπίζοντας τους χώρους που απουσιάζει το πράσινο, καθώς και άλλα προβλήματα που δημιουργούνται από την απουσία δέντρων όπως τα λιμνάζοντα νερά μετά τις βροχές.  </w:t>
      </w:r>
    </w:p>
    <w:p w14:paraId="45256146">
      <w:pPr>
        <w:jc w:val="both"/>
        <w:rPr>
          <w:rFonts w:ascii="Arial" w:hAnsi="Arial" w:cs="Arial"/>
        </w:rPr>
      </w:pPr>
      <w:r>
        <w:rPr>
          <w:rFonts w:ascii="Arial" w:hAnsi="Arial" w:cs="Arial"/>
        </w:rPr>
        <w:drawing>
          <wp:inline distT="0" distB="0" distL="0" distR="0">
            <wp:extent cx="2566035" cy="1443355"/>
            <wp:effectExtent l="0" t="0" r="5715" b="4445"/>
            <wp:docPr id="1883951771" name="Picture 2" descr="A group of kids taking a picture of a football go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51771" name="Picture 2" descr="A group of kids taking a picture of a football goal&#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595430" cy="1459889"/>
                    </a:xfrm>
                    <a:prstGeom prst="rect">
                      <a:avLst/>
                    </a:prstGeom>
                    <a:noFill/>
                    <a:ln>
                      <a:noFill/>
                    </a:ln>
                  </pic:spPr>
                </pic:pic>
              </a:graphicData>
            </a:graphic>
          </wp:inline>
        </w:drawing>
      </w:r>
      <w:r>
        <w:rPr>
          <w:rFonts w:ascii="Arial" w:hAnsi="Arial" w:cs="Arial"/>
        </w:rPr>
        <w:t xml:space="preserve"> </w:t>
      </w:r>
      <w:r>
        <w:rPr>
          <w:rFonts w:ascii="Arial" w:hAnsi="Arial" w:cs="Arial"/>
        </w:rPr>
        <w:drawing>
          <wp:inline distT="0" distB="0" distL="0" distR="0">
            <wp:extent cx="2637790" cy="1483360"/>
            <wp:effectExtent l="0" t="0" r="0" b="2540"/>
            <wp:docPr id="856303903" name="Picture 6" descr="A group of girls standing next to a p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03903" name="Picture 6" descr="A group of girls standing next to a pool&#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656936" cy="1494487"/>
                    </a:xfrm>
                    <a:prstGeom prst="rect">
                      <a:avLst/>
                    </a:prstGeom>
                    <a:noFill/>
                    <a:ln>
                      <a:noFill/>
                    </a:ln>
                  </pic:spPr>
                </pic:pic>
              </a:graphicData>
            </a:graphic>
          </wp:inline>
        </w:drawing>
      </w:r>
    </w:p>
    <w:p w14:paraId="5BA3498B">
      <w:pPr>
        <w:jc w:val="both"/>
        <w:rPr>
          <w:rFonts w:ascii="Arial" w:hAnsi="Arial" w:cs="Arial"/>
        </w:rPr>
      </w:pPr>
    </w:p>
    <w:p w14:paraId="61DFF92B">
      <w:pPr>
        <w:jc w:val="both"/>
        <w:rPr>
          <w:rFonts w:ascii="Arial" w:hAnsi="Arial" w:cs="Arial"/>
        </w:rPr>
      </w:pPr>
      <w:r>
        <w:rPr>
          <w:rFonts w:ascii="Arial" w:hAnsi="Arial" w:cs="Arial"/>
        </w:rPr>
        <w:t xml:space="preserve"> </w:t>
      </w:r>
      <w:r>
        <w:rPr>
          <w:rFonts w:ascii="Arial" w:hAnsi="Arial" w:cs="Arial"/>
        </w:rPr>
        <w:drawing>
          <wp:inline distT="0" distB="0" distL="0" distR="0">
            <wp:extent cx="1763395" cy="2350770"/>
            <wp:effectExtent l="0" t="0" r="8255" b="0"/>
            <wp:docPr id="1691985815" name="Picture 4" descr="A large sandy area with trees and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985815" name="Picture 4" descr="A large sandy area with trees and a building&#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782595" cy="2376865"/>
                    </a:xfrm>
                    <a:prstGeom prst="rect">
                      <a:avLst/>
                    </a:prstGeom>
                    <a:noFill/>
                    <a:ln>
                      <a:noFill/>
                    </a:ln>
                  </pic:spPr>
                </pic:pic>
              </a:graphicData>
            </a:graphic>
          </wp:inline>
        </w:drawing>
      </w:r>
      <w:r>
        <w:rPr>
          <w:rFonts w:ascii="Arial" w:hAnsi="Arial" w:cs="Arial"/>
        </w:rPr>
        <w:t xml:space="preserve"> </w:t>
      </w:r>
      <w:r>
        <w:rPr>
          <w:rFonts w:ascii="Arial" w:hAnsi="Arial" w:cs="Arial"/>
        </w:rPr>
        <w:drawing>
          <wp:inline distT="0" distB="0" distL="0" distR="0">
            <wp:extent cx="2443480" cy="1832610"/>
            <wp:effectExtent l="0" t="0" r="0" b="0"/>
            <wp:docPr id="1773729091" name="Picture 8" descr="A person standing in front of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29091" name="Picture 8" descr="A person standing in front of a fenc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2469811" cy="1852806"/>
                    </a:xfrm>
                    <a:prstGeom prst="rect">
                      <a:avLst/>
                    </a:prstGeom>
                    <a:noFill/>
                    <a:ln>
                      <a:noFill/>
                    </a:ln>
                  </pic:spPr>
                </pic:pic>
              </a:graphicData>
            </a:graphic>
          </wp:inline>
        </w:drawing>
      </w:r>
    </w:p>
    <w:p w14:paraId="3479B6EE">
      <w:pPr>
        <w:jc w:val="both"/>
        <w:rPr>
          <w:rFonts w:ascii="Arial" w:hAnsi="Arial" w:cs="Arial"/>
        </w:rPr>
      </w:pPr>
    </w:p>
    <w:p w14:paraId="4B6E980C">
      <w:pPr>
        <w:jc w:val="both"/>
        <w:rPr>
          <w:rFonts w:ascii="Arial" w:hAnsi="Arial" w:cs="Arial"/>
        </w:rPr>
      </w:pPr>
    </w:p>
    <w:p w14:paraId="652C0FC8">
      <w:pPr>
        <w:jc w:val="both"/>
        <w:rPr>
          <w:rFonts w:ascii="Arial" w:hAnsi="Arial" w:cs="Arial"/>
        </w:rPr>
      </w:pPr>
    </w:p>
    <w:p w14:paraId="006D3DCF">
      <w:pPr>
        <w:jc w:val="both"/>
        <w:rPr>
          <w:rFonts w:ascii="Arial" w:hAnsi="Arial" w:cs="Arial"/>
        </w:rPr>
      </w:pPr>
    </w:p>
    <w:p w14:paraId="73E1D5A4">
      <w:pPr>
        <w:jc w:val="both"/>
        <w:rPr>
          <w:rFonts w:ascii="Arial" w:hAnsi="Arial" w:cs="Arial"/>
        </w:rPr>
      </w:pPr>
    </w:p>
    <w:p w14:paraId="2D232F2E">
      <w:pPr>
        <w:jc w:val="both"/>
        <w:rPr>
          <w:rFonts w:ascii="Arial" w:hAnsi="Arial" w:cs="Arial"/>
        </w:rPr>
      </w:pPr>
    </w:p>
    <w:p w14:paraId="59C3CC2E">
      <w:pPr>
        <w:jc w:val="both"/>
        <w:rPr>
          <w:rFonts w:ascii="Arial" w:hAnsi="Arial" w:cs="Arial"/>
        </w:rPr>
      </w:pPr>
    </w:p>
    <w:p w14:paraId="1CF5B818">
      <w:pPr>
        <w:jc w:val="both"/>
        <w:rPr>
          <w:rFonts w:ascii="Arial" w:hAnsi="Arial" w:cs="Arial"/>
        </w:rPr>
      </w:pPr>
    </w:p>
    <w:p w14:paraId="4B15AC6D">
      <w:pPr>
        <w:jc w:val="both"/>
        <w:rPr>
          <w:rFonts w:ascii="Arial" w:hAnsi="Arial" w:cs="Arial"/>
        </w:rPr>
      </w:pPr>
    </w:p>
    <w:p w14:paraId="14D3B548">
      <w:pPr>
        <w:jc w:val="both"/>
        <w:rPr>
          <w:rFonts w:ascii="Arial" w:hAnsi="Arial" w:cs="Arial"/>
        </w:rPr>
      </w:pPr>
    </w:p>
    <w:p w14:paraId="212F7D5D">
      <w:pPr>
        <w:jc w:val="both"/>
        <w:rPr>
          <w:rFonts w:ascii="Arial" w:hAnsi="Arial" w:cs="Arial"/>
        </w:rPr>
      </w:pPr>
    </w:p>
    <w:p w14:paraId="48A7D697">
      <w:pPr>
        <w:jc w:val="both"/>
        <w:rPr>
          <w:rFonts w:ascii="Arial" w:hAnsi="Arial" w:cs="Arial"/>
        </w:rPr>
      </w:pPr>
    </w:p>
    <w:p w14:paraId="58CF4323">
      <w:pPr>
        <w:jc w:val="both"/>
        <w:rPr>
          <w:rFonts w:ascii="Arial" w:hAnsi="Arial" w:cs="Arial"/>
        </w:rPr>
      </w:pPr>
    </w:p>
    <w:p w14:paraId="4B5D892A">
      <w:pPr>
        <w:jc w:val="both"/>
        <w:rPr>
          <w:rFonts w:ascii="Arial" w:hAnsi="Arial" w:cs="Arial"/>
          <w:b/>
          <w:bCs/>
        </w:rPr>
      </w:pPr>
      <w:r>
        <w:rPr>
          <w:rFonts w:ascii="Arial" w:hAnsi="Arial" w:cs="Arial"/>
          <w:b/>
          <w:bCs/>
        </w:rPr>
        <w:t>Β) Έρευνα για τα καταλληλότερα είδη προς φύτευση.</w:t>
      </w:r>
    </w:p>
    <w:p w14:paraId="34F8303F">
      <w:pPr>
        <w:jc w:val="both"/>
        <w:rPr>
          <w:rFonts w:ascii="Arial" w:hAnsi="Arial" w:cs="Arial"/>
        </w:rPr>
      </w:pPr>
      <w:r>
        <w:rPr>
          <w:rFonts w:ascii="Arial" w:hAnsi="Arial" w:cs="Arial"/>
        </w:rPr>
        <w:t>Με αφορμή την ανάγκη να επιλέξουμε δέντρα κατάλληλα για τον σχολικό μας χώρο, μελετήσαμε έναν κατάλογο με είδη που ευδοκιμούν στην Κύπρο και εξετάσαμε τα βασικά τους χαρακτηριστικά, τις ανάγκες φροντίδας τους και το κατά πόσο προσαρμόζονται στις κλιματικές συνθήκες της Λευκωσίας. Με τη συνεργασία και τις εισηγήσεις των μαθητών, καταλήξαμε σε εννέα δέντρα που θεωρήσαμε πιο κατάλληλα για το σχολείο μας. Στη συνέχεια, οργανωθήκαμε σε ομάδες και κάθε ομάδα ανέλαβε να διερευνήσει πιο σε βάθος τα επιλεγμένα είδη, συλλέγοντας πληροφορίες για την ανάπτυξη τους, τα οφέλη που προσφέρουν στο περιβάλλον και τον τρόπο με τον οποίο μπορούν να συμβάλουν στη δημιουργία ενός πράσινου, όμορφου και βιώσιμου σχολικού χώρου.</w:t>
      </w:r>
    </w:p>
    <w:p w14:paraId="07A64157">
      <w:pPr>
        <w:jc w:val="both"/>
        <w:rPr>
          <w:rFonts w:ascii="Arial" w:hAnsi="Arial" w:cs="Arial"/>
        </w:rPr>
      </w:pPr>
      <w:r>
        <w:rPr>
          <w:rFonts w:ascii="Arial" w:hAnsi="Arial" w:cs="Arial"/>
        </w:rPr>
        <w:drawing>
          <wp:inline distT="0" distB="0" distL="0" distR="0">
            <wp:extent cx="4734560" cy="2665095"/>
            <wp:effectExtent l="0" t="0" r="8890" b="1905"/>
            <wp:docPr id="1407925316" name="Picture 2" descr="A group of children standing in front of a white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925316" name="Picture 2" descr="A group of children standing in front of a whiteboard&#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4801465" cy="2703065"/>
                    </a:xfrm>
                    <a:prstGeom prst="rect">
                      <a:avLst/>
                    </a:prstGeom>
                    <a:noFill/>
                    <a:ln>
                      <a:noFill/>
                    </a:ln>
                  </pic:spPr>
                </pic:pic>
              </a:graphicData>
            </a:graphic>
          </wp:inline>
        </w:drawing>
      </w:r>
    </w:p>
    <w:p w14:paraId="250AC62B">
      <w:pPr>
        <w:jc w:val="both"/>
        <w:rPr>
          <w:rFonts w:ascii="Arial" w:hAnsi="Arial" w:cs="Arial"/>
        </w:rPr>
      </w:pPr>
      <w:r>
        <w:rPr>
          <w:rFonts w:ascii="Arial" w:hAnsi="Arial" w:cs="Arial"/>
        </w:rPr>
        <w:drawing>
          <wp:inline distT="0" distB="0" distL="0" distR="0">
            <wp:extent cx="2508250" cy="1412240"/>
            <wp:effectExtent l="0" t="0" r="6350" b="0"/>
            <wp:docPr id="45866585" name="Picture 4" descr="A group of kids sitting at desks with lapt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66585" name="Picture 4" descr="A group of kids sitting at desks with laptop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2524716" cy="1421331"/>
                    </a:xfrm>
                    <a:prstGeom prst="rect">
                      <a:avLst/>
                    </a:prstGeom>
                    <a:noFill/>
                    <a:ln>
                      <a:noFill/>
                    </a:ln>
                  </pic:spPr>
                </pic:pic>
              </a:graphicData>
            </a:graphic>
          </wp:inline>
        </w:drawing>
      </w:r>
      <w:r>
        <w:rPr>
          <w:rFonts w:ascii="Arial" w:hAnsi="Arial" w:cs="Arial"/>
        </w:rPr>
        <w:t xml:space="preserve">    </w:t>
      </w:r>
      <w:r>
        <w:rPr>
          <w:rFonts w:ascii="Arial" w:hAnsi="Arial" w:cs="Arial"/>
        </w:rPr>
        <w:drawing>
          <wp:inline distT="0" distB="0" distL="0" distR="0">
            <wp:extent cx="2580640" cy="1452880"/>
            <wp:effectExtent l="0" t="0" r="0" b="0"/>
            <wp:docPr id="1571059022" name="Picture 6" descr="A white board with sticky note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59022" name="Picture 6" descr="A white board with sticky notes on i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594253" cy="1460478"/>
                    </a:xfrm>
                    <a:prstGeom prst="rect">
                      <a:avLst/>
                    </a:prstGeom>
                    <a:noFill/>
                    <a:ln>
                      <a:noFill/>
                    </a:ln>
                  </pic:spPr>
                </pic:pic>
              </a:graphicData>
            </a:graphic>
          </wp:inline>
        </w:drawing>
      </w:r>
    </w:p>
    <w:p w14:paraId="69F4D965">
      <w:pPr>
        <w:jc w:val="both"/>
        <w:rPr>
          <w:rFonts w:ascii="Arial" w:hAnsi="Arial" w:cs="Arial"/>
        </w:rPr>
      </w:pPr>
      <w:r>
        <w:rPr>
          <w:rFonts w:ascii="Arial" w:hAnsi="Arial" w:cs="Arial"/>
        </w:rPr>
        <w:drawing>
          <wp:inline distT="0" distB="0" distL="0" distR="0">
            <wp:extent cx="4908550" cy="2762885"/>
            <wp:effectExtent l="0" t="0" r="6350" b="0"/>
            <wp:docPr id="2043948608" name="Picture 8" descr="A group of children in a classroom using lapto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948608" name="Picture 8" descr="A group of children in a classroom using laptop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916756" cy="2767969"/>
                    </a:xfrm>
                    <a:prstGeom prst="rect">
                      <a:avLst/>
                    </a:prstGeom>
                    <a:noFill/>
                    <a:ln>
                      <a:noFill/>
                    </a:ln>
                  </pic:spPr>
                </pic:pic>
              </a:graphicData>
            </a:graphic>
          </wp:inline>
        </w:drawing>
      </w:r>
    </w:p>
    <w:p w14:paraId="64DD3980">
      <w:pPr>
        <w:jc w:val="both"/>
        <w:rPr>
          <w:rFonts w:ascii="Arial" w:hAnsi="Arial" w:cs="Arial"/>
          <w:b/>
          <w:bCs/>
        </w:rPr>
      </w:pPr>
      <w:r>
        <w:rPr>
          <w:rFonts w:ascii="Arial" w:hAnsi="Arial" w:cs="Arial"/>
          <w:b/>
          <w:bCs/>
        </w:rPr>
        <w:t>Γ) Οι μαθητές σχεδιάζουν σχέδια τοπιοτέχνησης στην κάτοψη του χώρου που επιλέχθηκε</w:t>
      </w:r>
    </w:p>
    <w:p w14:paraId="137996F1">
      <w:pPr>
        <w:jc w:val="both"/>
        <w:rPr>
          <w:rFonts w:ascii="Arial" w:hAnsi="Arial" w:cs="Arial"/>
          <w:b/>
          <w:bCs/>
        </w:rPr>
      </w:pPr>
      <w:r>
        <w:rPr>
          <w:rFonts w:ascii="Arial" w:hAnsi="Arial" w:cs="Arial"/>
          <w:b/>
          <w:bCs/>
        </w:rPr>
        <w:drawing>
          <wp:inline distT="0" distB="0" distL="0" distR="0">
            <wp:extent cx="1981200" cy="2641600"/>
            <wp:effectExtent l="0" t="0" r="0" b="6350"/>
            <wp:docPr id="1128019781" name="Picture 10" descr="A person drawing a pl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019781" name="Picture 10" descr="A person drawing a plan&#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985020" cy="2646773"/>
                    </a:xfrm>
                    <a:prstGeom prst="rect">
                      <a:avLst/>
                    </a:prstGeom>
                    <a:noFill/>
                    <a:ln>
                      <a:noFill/>
                    </a:ln>
                  </pic:spPr>
                </pic:pic>
              </a:graphicData>
            </a:graphic>
          </wp:inline>
        </w:drawing>
      </w:r>
      <w:r>
        <w:rPr>
          <w:rFonts w:ascii="Arial" w:hAnsi="Arial" w:cs="Arial"/>
          <w:b/>
          <w:bCs/>
        </w:rPr>
        <w:t xml:space="preserve">          </w:t>
      </w:r>
      <w:r>
        <w:rPr>
          <w:rFonts w:ascii="Arial" w:hAnsi="Arial" w:cs="Arial"/>
          <w:b/>
          <w:bCs/>
        </w:rPr>
        <w:drawing>
          <wp:inline distT="0" distB="0" distL="0" distR="0">
            <wp:extent cx="1899285" cy="2532380"/>
            <wp:effectExtent l="0" t="0" r="5715" b="1270"/>
            <wp:docPr id="1193411997" name="Picture 12" descr="A drawing of a plan on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411997" name="Picture 12" descr="A drawing of a plan on a piece of paper&#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1907172" cy="2542974"/>
                    </a:xfrm>
                    <a:prstGeom prst="rect">
                      <a:avLst/>
                    </a:prstGeom>
                    <a:noFill/>
                    <a:ln>
                      <a:noFill/>
                    </a:ln>
                  </pic:spPr>
                </pic:pic>
              </a:graphicData>
            </a:graphic>
          </wp:inline>
        </w:drawing>
      </w:r>
    </w:p>
    <w:p w14:paraId="68C14D40">
      <w:pPr>
        <w:jc w:val="both"/>
        <w:rPr>
          <w:rFonts w:ascii="Arial" w:hAnsi="Arial" w:cs="Arial"/>
          <w:b/>
          <w:bCs/>
        </w:rPr>
      </w:pPr>
      <w:r>
        <w:rPr>
          <w:rFonts w:ascii="Arial" w:hAnsi="Arial" w:cs="Arial"/>
          <w:b/>
          <w:bCs/>
        </w:rPr>
        <w:drawing>
          <wp:inline distT="0" distB="0" distL="0" distR="0">
            <wp:extent cx="1844040" cy="2458720"/>
            <wp:effectExtent l="0" t="0" r="3810" b="0"/>
            <wp:docPr id="1205117700" name="Picture 14" descr="A group of people pointing at a draw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117700" name="Picture 14" descr="A group of people pointing at a drawing&#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1849532" cy="2466116"/>
                    </a:xfrm>
                    <a:prstGeom prst="rect">
                      <a:avLst/>
                    </a:prstGeom>
                    <a:noFill/>
                    <a:ln>
                      <a:noFill/>
                    </a:ln>
                  </pic:spPr>
                </pic:pic>
              </a:graphicData>
            </a:graphic>
          </wp:inline>
        </w:drawing>
      </w:r>
      <w:r>
        <w:rPr>
          <w:rFonts w:ascii="Arial" w:hAnsi="Arial" w:cs="Arial"/>
          <w:b/>
          <w:bCs/>
        </w:rPr>
        <w:t xml:space="preserve">              </w:t>
      </w:r>
      <w:r>
        <w:rPr>
          <w:rFonts w:ascii="Arial" w:hAnsi="Arial" w:cs="Arial"/>
          <w:b/>
          <w:bCs/>
        </w:rPr>
        <w:drawing>
          <wp:inline distT="0" distB="0" distL="0" distR="0">
            <wp:extent cx="1838960" cy="2451735"/>
            <wp:effectExtent l="0" t="0" r="8890" b="5715"/>
            <wp:docPr id="1613666178" name="Picture 16" descr="A group of children sitting on the ground outsi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666178" name="Picture 16" descr="A group of children sitting on the ground outsid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1851974" cy="2469372"/>
                    </a:xfrm>
                    <a:prstGeom prst="rect">
                      <a:avLst/>
                    </a:prstGeom>
                    <a:noFill/>
                    <a:ln>
                      <a:noFill/>
                    </a:ln>
                  </pic:spPr>
                </pic:pic>
              </a:graphicData>
            </a:graphic>
          </wp:inline>
        </w:drawing>
      </w:r>
    </w:p>
    <w:p w14:paraId="522D8544">
      <w:pPr>
        <w:jc w:val="both"/>
        <w:rPr>
          <w:rFonts w:ascii="Arial" w:hAnsi="Arial" w:cs="Arial"/>
          <w:b/>
          <w:bCs/>
        </w:rPr>
      </w:pPr>
      <w:r>
        <w:rPr>
          <w:rFonts w:ascii="Arial" w:hAnsi="Arial" w:cs="Arial"/>
          <w:b/>
          <w:bCs/>
        </w:rPr>
        <w:drawing>
          <wp:inline distT="0" distB="0" distL="0" distR="0">
            <wp:extent cx="2123440" cy="2830830"/>
            <wp:effectExtent l="0" t="0" r="0" b="7620"/>
            <wp:docPr id="950692185" name="Picture 18" descr="A person holding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692185" name="Picture 18" descr="A person holding a piece of paper&#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127228" cy="2836390"/>
                    </a:xfrm>
                    <a:prstGeom prst="rect">
                      <a:avLst/>
                    </a:prstGeom>
                    <a:noFill/>
                    <a:ln>
                      <a:noFill/>
                    </a:ln>
                  </pic:spPr>
                </pic:pic>
              </a:graphicData>
            </a:graphic>
          </wp:inline>
        </w:drawing>
      </w:r>
      <w:r>
        <w:rPr>
          <w:rFonts w:ascii="Arial" w:hAnsi="Arial" w:cs="Arial"/>
          <w:b/>
          <w:bCs/>
        </w:rPr>
        <w:t xml:space="preserve"> </w:t>
      </w:r>
      <w:r>
        <w:rPr>
          <w:rFonts w:ascii="Arial" w:hAnsi="Arial" w:cs="Arial"/>
          <w:b/>
          <w:bCs/>
        </w:rPr>
        <w:drawing>
          <wp:inline distT="0" distB="0" distL="0" distR="0">
            <wp:extent cx="2124075" cy="2832735"/>
            <wp:effectExtent l="0" t="0" r="9525" b="5715"/>
            <wp:docPr id="1291829068" name="Picture 20" descr="A person sitting on the ground drawing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829068" name="Picture 20" descr="A person sitting on the ground drawing a map&#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134838" cy="2846535"/>
                    </a:xfrm>
                    <a:prstGeom prst="rect">
                      <a:avLst/>
                    </a:prstGeom>
                    <a:noFill/>
                    <a:ln>
                      <a:noFill/>
                    </a:ln>
                  </pic:spPr>
                </pic:pic>
              </a:graphicData>
            </a:graphic>
          </wp:inline>
        </w:drawing>
      </w:r>
    </w:p>
    <w:p w14:paraId="3929A190">
      <w:pPr>
        <w:jc w:val="both"/>
        <w:rPr>
          <w:rFonts w:ascii="Arial" w:hAnsi="Arial" w:cs="Arial"/>
          <w:b/>
          <w:bCs/>
        </w:rPr>
      </w:pPr>
    </w:p>
    <w:p w14:paraId="095389A8">
      <w:pPr>
        <w:jc w:val="both"/>
        <w:rPr>
          <w:rFonts w:ascii="Arial" w:hAnsi="Arial" w:cs="Arial"/>
          <w:b/>
          <w:bCs/>
        </w:rPr>
      </w:pPr>
    </w:p>
    <w:p w14:paraId="5A43E149">
      <w:pPr>
        <w:jc w:val="both"/>
        <w:rPr>
          <w:rFonts w:ascii="Arial" w:hAnsi="Arial" w:cs="Arial"/>
          <w:b/>
          <w:bCs/>
        </w:rPr>
      </w:pPr>
      <w:r>
        <w:rPr>
          <w:rFonts w:ascii="Arial" w:hAnsi="Arial" w:cs="Arial"/>
          <w:b/>
          <w:bCs/>
        </w:rPr>
        <w:t>Δ) Ο χώρος που επιλέχθηκε – όπως φαίνεται και από την κάτοψη απουσιάζει εντελώς το πράσινο.</w:t>
      </w:r>
    </w:p>
    <w:p w14:paraId="521246A8">
      <w:pPr>
        <w:jc w:val="both"/>
        <w:rPr>
          <w:rFonts w:ascii="Arial" w:hAnsi="Arial" w:cs="Arial"/>
          <w:b/>
          <w:bCs/>
          <w:lang w:val="en-US"/>
        </w:rPr>
      </w:pPr>
      <w:r>
        <mc:AlternateContent>
          <mc:Choice Requires="wps">
            <w:drawing>
              <wp:anchor distT="0" distB="0" distL="114300" distR="114300" simplePos="0" relativeHeight="251662336" behindDoc="0" locked="0" layoutInCell="1" allowOverlap="1">
                <wp:simplePos x="0" y="0"/>
                <wp:positionH relativeFrom="column">
                  <wp:posOffset>411480</wp:posOffset>
                </wp:positionH>
                <wp:positionV relativeFrom="paragraph">
                  <wp:posOffset>278130</wp:posOffset>
                </wp:positionV>
                <wp:extent cx="3967480" cy="2418080"/>
                <wp:effectExtent l="0" t="0" r="13970" b="20320"/>
                <wp:wrapNone/>
                <wp:docPr id="1267777357" name="Rectangle 22"/>
                <wp:cNvGraphicFramePr/>
                <a:graphic xmlns:a="http://schemas.openxmlformats.org/drawingml/2006/main">
                  <a:graphicData uri="http://schemas.microsoft.com/office/word/2010/wordprocessingShape">
                    <wps:wsp>
                      <wps:cNvSpPr/>
                      <wps:spPr>
                        <a:xfrm>
                          <a:off x="0" y="0"/>
                          <a:ext cx="3967480" cy="24180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22" o:spid="_x0000_s1026" o:spt="1" style="position:absolute;left:0pt;margin-left:32.4pt;margin-top:21.9pt;height:190.4pt;width:312.4pt;z-index:251662336;v-text-anchor:middle;mso-width-relative:page;mso-height-relative:page;" filled="f" stroked="t" coordsize="21600,21600" o:gfxdata="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5VoFq2QAAAAkBAAAPAAAAAAAAAAEAIAAAACIAAABkcnMvZG93bnJldi54bWxQ&#10;SwECFAAUAAAACACHTuJAYHZUE2gCAADZBAAADgAAAAAAAAABACAAAAAoAQAAZHJzL2Uyb0RvYy54&#10;bWxQSwUGAAAAAAYABgBZAQAAAgYAAAAA&#10;">
                <v:fill on="f" focussize="0,0"/>
                <v:stroke weight="1pt" color="#EE0000 [3204]" miterlimit="8" joinstyle="miter"/>
                <v:imagedata o:title=""/>
                <o:lock v:ext="edit" aspectratio="f"/>
              </v:rect>
            </w:pict>
          </mc:Fallback>
        </mc:AlternateContent>
      </w:r>
      <w:r>
        <w:drawing>
          <wp:inline distT="0" distB="0" distL="0" distR="0">
            <wp:extent cx="5156200" cy="3883025"/>
            <wp:effectExtent l="0" t="0" r="6350" b="3175"/>
            <wp:docPr id="1467175625" name="Picture 21" descr="An aerial view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175625" name="Picture 21" descr="An aerial view of a building&#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167528" cy="3892189"/>
                    </a:xfrm>
                    <a:prstGeom prst="rect">
                      <a:avLst/>
                    </a:prstGeom>
                    <a:noFill/>
                    <a:ln>
                      <a:noFill/>
                    </a:ln>
                  </pic:spPr>
                </pic:pic>
              </a:graphicData>
            </a:graphic>
          </wp:inline>
        </w:drawing>
      </w:r>
    </w:p>
    <w:p w14:paraId="229F7155">
      <w:pPr>
        <w:jc w:val="both"/>
        <w:rPr>
          <w:rFonts w:ascii="Arial" w:hAnsi="Arial" w:cs="Arial"/>
          <w:b/>
          <w:bCs/>
          <w:lang w:val="en-US"/>
        </w:rPr>
      </w:pPr>
    </w:p>
    <w:p w14:paraId="6F2A5701">
      <w:pPr>
        <w:jc w:val="both"/>
        <w:rPr>
          <w:rFonts w:ascii="Arial" w:hAnsi="Arial" w:cs="Arial"/>
          <w:b/>
          <w:bCs/>
        </w:rPr>
      </w:pPr>
      <w:r>
        <w:rPr>
          <w:rFonts w:ascii="Arial" w:hAnsi="Arial" w:cs="Arial"/>
          <w:b/>
          <w:bCs/>
          <w:lang w:val="en-US"/>
        </w:rPr>
        <w:t xml:space="preserve">E) </w:t>
      </w:r>
      <w:r>
        <w:rPr>
          <w:rFonts w:ascii="Arial" w:hAnsi="Arial" w:cs="Arial"/>
          <w:b/>
          <w:bCs/>
        </w:rPr>
        <w:t>Προτεινόμενο σχέδιο τοπιοτέχνησης</w:t>
      </w:r>
    </w:p>
    <w:p w14:paraId="0CF2A587">
      <w:pPr>
        <w:jc w:val="both"/>
        <w:rPr>
          <w:rFonts w:hint="default" w:ascii="Arial" w:hAnsi="Arial" w:cs="Arial"/>
          <w:b/>
          <w:bCs/>
          <w:lang w:val="el-GR"/>
        </w:rPr>
      </w:pPr>
      <w:bookmarkStart w:id="0" w:name="_GoBack"/>
      <w:bookmarkEnd w:id="0"/>
      <w:r>
        <w:rPr>
          <w:rFonts w:hint="default" w:ascii="Arial" w:hAnsi="Arial" w:cs="Arial"/>
          <w:b/>
          <w:bCs/>
          <w:lang w:val="el-GR"/>
        </w:rPr>
        <w:drawing>
          <wp:anchor distT="0" distB="0" distL="114300" distR="114300" simplePos="0" relativeHeight="251663360" behindDoc="1" locked="0" layoutInCell="1" allowOverlap="1">
            <wp:simplePos x="0" y="0"/>
            <wp:positionH relativeFrom="column">
              <wp:posOffset>0</wp:posOffset>
            </wp:positionH>
            <wp:positionV relativeFrom="paragraph">
              <wp:posOffset>0</wp:posOffset>
            </wp:positionV>
            <wp:extent cx="5269230" cy="3474085"/>
            <wp:effectExtent l="28575" t="28575" r="36195" b="40640"/>
            <wp:wrapTight wrapText="bothSides">
              <wp:wrapPolygon>
                <wp:start x="-117" y="-178"/>
                <wp:lineTo x="-117" y="21695"/>
                <wp:lineTo x="21644" y="21695"/>
                <wp:lineTo x="21644" y="-178"/>
                <wp:lineTo x="-117" y="-178"/>
              </wp:wrapPolygon>
            </wp:wrapTight>
            <wp:docPr id="1" name="Picture 1" descr="IMG_20251201_145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0251201_145825"/>
                    <pic:cNvPicPr>
                      <a:picLocks noChangeAspect="1"/>
                    </pic:cNvPicPr>
                  </pic:nvPicPr>
                  <pic:blipFill>
                    <a:blip r:embed="rId24"/>
                    <a:stretch>
                      <a:fillRect/>
                    </a:stretch>
                  </pic:blipFill>
                  <pic:spPr>
                    <a:xfrm>
                      <a:off x="0" y="0"/>
                      <a:ext cx="5269230" cy="3474085"/>
                    </a:xfrm>
                    <a:prstGeom prst="rect">
                      <a:avLst/>
                    </a:prstGeom>
                    <a:ln w="28575" cmpd="sng">
                      <a:solidFill>
                        <a:schemeClr val="tx1"/>
                      </a:solidFill>
                      <a:prstDash val="solid"/>
                    </a:ln>
                  </pic:spPr>
                </pic:pic>
              </a:graphicData>
            </a:graphic>
          </wp:anchor>
        </w:drawing>
      </w:r>
    </w:p>
    <w:sectPr>
      <w:pgSz w:w="11906" w:h="16838"/>
      <w:pgMar w:top="1440" w:right="1800" w:bottom="81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imSun"/>
    <w:panose1 w:val="00000000000000000000"/>
    <w:charset w:val="86"/>
    <w:family w:val="swiss"/>
    <w:pitch w:val="default"/>
    <w:sig w:usb0="00000000" w:usb1="00000000" w:usb2="00000000" w:usb3="00000000" w:csb0="0000019F"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D13601"/>
    <w:multiLevelType w:val="multilevel"/>
    <w:tmpl w:val="32D13601"/>
    <w:lvl w:ilvl="0" w:tentative="0">
      <w:start w:val="0"/>
      <w:numFmt w:val="bullet"/>
      <w:lvlText w:val="-"/>
      <w:lvlJc w:val="left"/>
      <w:pPr>
        <w:ind w:left="720" w:hanging="360"/>
      </w:pPr>
      <w:rPr>
        <w:rFonts w:hint="default" w:ascii="Aptos" w:hAnsi="Aptos" w:eastAsiaTheme="minorHAnsi" w:cstheme="minorBid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DD25E40"/>
    <w:multiLevelType w:val="multilevel"/>
    <w:tmpl w:val="6DD25E4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203"/>
    <w:rsid w:val="00005D54"/>
    <w:rsid w:val="00037E8C"/>
    <w:rsid w:val="00053E5A"/>
    <w:rsid w:val="000739AE"/>
    <w:rsid w:val="00080F1B"/>
    <w:rsid w:val="000B34FB"/>
    <w:rsid w:val="000E407C"/>
    <w:rsid w:val="000F228F"/>
    <w:rsid w:val="001454FB"/>
    <w:rsid w:val="00151989"/>
    <w:rsid w:val="001874EA"/>
    <w:rsid w:val="00193E7F"/>
    <w:rsid w:val="00236624"/>
    <w:rsid w:val="0026589C"/>
    <w:rsid w:val="00295662"/>
    <w:rsid w:val="002C0BC8"/>
    <w:rsid w:val="00311A01"/>
    <w:rsid w:val="003716D7"/>
    <w:rsid w:val="003726E4"/>
    <w:rsid w:val="003B6AA0"/>
    <w:rsid w:val="003C7CEA"/>
    <w:rsid w:val="00425172"/>
    <w:rsid w:val="00425F35"/>
    <w:rsid w:val="00441DB2"/>
    <w:rsid w:val="0046449E"/>
    <w:rsid w:val="00471313"/>
    <w:rsid w:val="004D2F24"/>
    <w:rsid w:val="00522BCA"/>
    <w:rsid w:val="00526BDA"/>
    <w:rsid w:val="0053067C"/>
    <w:rsid w:val="00552BD2"/>
    <w:rsid w:val="00590D92"/>
    <w:rsid w:val="005C7B5D"/>
    <w:rsid w:val="005E52BF"/>
    <w:rsid w:val="00602711"/>
    <w:rsid w:val="00633AB3"/>
    <w:rsid w:val="006450EB"/>
    <w:rsid w:val="00684A90"/>
    <w:rsid w:val="00697F6D"/>
    <w:rsid w:val="007A1142"/>
    <w:rsid w:val="007E08F2"/>
    <w:rsid w:val="007E78E1"/>
    <w:rsid w:val="008213A1"/>
    <w:rsid w:val="00840E75"/>
    <w:rsid w:val="00852FEF"/>
    <w:rsid w:val="008902DC"/>
    <w:rsid w:val="008E0D3E"/>
    <w:rsid w:val="009B6331"/>
    <w:rsid w:val="00A60DF8"/>
    <w:rsid w:val="00AF2838"/>
    <w:rsid w:val="00B35907"/>
    <w:rsid w:val="00B70244"/>
    <w:rsid w:val="00B7077C"/>
    <w:rsid w:val="00B923A5"/>
    <w:rsid w:val="00BA0BF4"/>
    <w:rsid w:val="00BC6A82"/>
    <w:rsid w:val="00BD220A"/>
    <w:rsid w:val="00BD3C75"/>
    <w:rsid w:val="00C17767"/>
    <w:rsid w:val="00C22F39"/>
    <w:rsid w:val="00C62091"/>
    <w:rsid w:val="00C81475"/>
    <w:rsid w:val="00CA38D5"/>
    <w:rsid w:val="00D173BF"/>
    <w:rsid w:val="00D306FB"/>
    <w:rsid w:val="00D335A8"/>
    <w:rsid w:val="00D62E59"/>
    <w:rsid w:val="00DC51F8"/>
    <w:rsid w:val="00DF2190"/>
    <w:rsid w:val="00E04038"/>
    <w:rsid w:val="00E90DA0"/>
    <w:rsid w:val="00F01A0A"/>
    <w:rsid w:val="00F44203"/>
    <w:rsid w:val="00F55EAC"/>
    <w:rsid w:val="00F615EC"/>
    <w:rsid w:val="00F70E30"/>
    <w:rsid w:val="00FA2451"/>
    <w:rsid w:val="00FB5983"/>
    <w:rsid w:val="00FC7520"/>
    <w:rsid w:val="00FD036A"/>
    <w:rsid w:val="0A035948"/>
    <w:rsid w:val="24651A1C"/>
    <w:rsid w:val="2AB33BA1"/>
    <w:rsid w:val="2D69937E"/>
    <w:rsid w:val="308F58FE"/>
    <w:rsid w:val="3BF415C2"/>
    <w:rsid w:val="3CBCE663"/>
    <w:rsid w:val="55EA8F44"/>
    <w:rsid w:val="655B20E9"/>
    <w:rsid w:val="702C3AA8"/>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l-GR" w:eastAsia="en-US" w:bidi="ar-SA"/>
    </w:rPr>
  </w:style>
  <w:style w:type="paragraph" w:styleId="2">
    <w:name w:val="heading 1"/>
    <w:basedOn w:val="1"/>
    <w:next w:val="1"/>
    <w:link w:val="20"/>
    <w:qFormat/>
    <w:uiPriority w:val="9"/>
    <w:pPr>
      <w:keepNext/>
      <w:keepLines/>
      <w:spacing w:before="360" w:after="80"/>
      <w:outlineLvl w:val="0"/>
    </w:pPr>
    <w:rPr>
      <w:rFonts w:asciiTheme="majorHAnsi" w:hAnsiTheme="majorHAnsi" w:eastAsiaTheme="majorEastAsia" w:cstheme="majorBidi"/>
      <w:color w:val="2E75B6" w:themeColor="accent1" w:themeShade="BF"/>
      <w:sz w:val="40"/>
      <w:szCs w:val="40"/>
    </w:rPr>
  </w:style>
  <w:style w:type="paragraph" w:styleId="3">
    <w:name w:val="heading 2"/>
    <w:basedOn w:val="1"/>
    <w:next w:val="1"/>
    <w:link w:val="21"/>
    <w:semiHidden/>
    <w:unhideWhenUsed/>
    <w:qFormat/>
    <w:uiPriority w:val="9"/>
    <w:pPr>
      <w:keepNext/>
      <w:keepLines/>
      <w:spacing w:before="160" w:after="80"/>
      <w:outlineLvl w:val="1"/>
    </w:pPr>
    <w:rPr>
      <w:rFonts w:asciiTheme="majorHAnsi" w:hAnsiTheme="majorHAnsi" w:eastAsiaTheme="majorEastAsia" w:cstheme="majorBidi"/>
      <w:color w:val="2E75B6" w:themeColor="accent1" w:themeShade="BF"/>
      <w:sz w:val="32"/>
      <w:szCs w:val="32"/>
    </w:rPr>
  </w:style>
  <w:style w:type="paragraph" w:styleId="4">
    <w:name w:val="heading 3"/>
    <w:basedOn w:val="1"/>
    <w:next w:val="1"/>
    <w:link w:val="22"/>
    <w:semiHidden/>
    <w:unhideWhenUsed/>
    <w:qFormat/>
    <w:uiPriority w:val="9"/>
    <w:pPr>
      <w:keepNext/>
      <w:keepLines/>
      <w:spacing w:before="160" w:after="80"/>
      <w:outlineLvl w:val="2"/>
    </w:pPr>
    <w:rPr>
      <w:rFonts w:eastAsiaTheme="majorEastAsia" w:cstheme="majorBidi"/>
      <w:color w:val="2E75B6" w:themeColor="accent1" w:themeShade="BF"/>
      <w:sz w:val="28"/>
      <w:szCs w:val="28"/>
    </w:rPr>
  </w:style>
  <w:style w:type="paragraph" w:styleId="5">
    <w:name w:val="heading 4"/>
    <w:basedOn w:val="1"/>
    <w:next w:val="1"/>
    <w:link w:val="23"/>
    <w:semiHidden/>
    <w:unhideWhenUsed/>
    <w:qFormat/>
    <w:uiPriority w:val="9"/>
    <w:pPr>
      <w:keepNext/>
      <w:keepLines/>
      <w:spacing w:before="80" w:after="40"/>
      <w:outlineLvl w:val="3"/>
    </w:pPr>
    <w:rPr>
      <w:rFonts w:eastAsiaTheme="majorEastAsia" w:cstheme="majorBidi"/>
      <w:i/>
      <w:iCs/>
      <w:color w:val="2E75B6" w:themeColor="accent1" w:themeShade="BF"/>
    </w:rPr>
  </w:style>
  <w:style w:type="paragraph" w:styleId="6">
    <w:name w:val="heading 5"/>
    <w:basedOn w:val="1"/>
    <w:next w:val="1"/>
    <w:link w:val="24"/>
    <w:semiHidden/>
    <w:unhideWhenUsed/>
    <w:qFormat/>
    <w:uiPriority w:val="9"/>
    <w:pPr>
      <w:keepNext/>
      <w:keepLines/>
      <w:spacing w:before="80" w:after="40"/>
      <w:outlineLvl w:val="4"/>
    </w:pPr>
    <w:rPr>
      <w:rFonts w:eastAsiaTheme="majorEastAsia" w:cstheme="majorBidi"/>
      <w:color w:val="2E75B6" w:themeColor="accent1" w:themeShade="BF"/>
    </w:rPr>
  </w:style>
  <w:style w:type="paragraph" w:styleId="7">
    <w:name w:val="heading 6"/>
    <w:basedOn w:val="1"/>
    <w:next w:val="1"/>
    <w:link w:val="25"/>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6"/>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7"/>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8"/>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38"/>
    <w:semiHidden/>
    <w:unhideWhenUsed/>
    <w:qFormat/>
    <w:uiPriority w:val="99"/>
    <w:pPr>
      <w:spacing w:after="0" w:line="240" w:lineRule="auto"/>
    </w:pPr>
    <w:rPr>
      <w:rFonts w:ascii="Segoe UI" w:hAnsi="Segoe UI" w:cs="Segoe UI"/>
      <w:sz w:val="18"/>
      <w:szCs w:val="18"/>
    </w:rPr>
  </w:style>
  <w:style w:type="character" w:styleId="14">
    <w:name w:val="annotation reference"/>
    <w:basedOn w:val="11"/>
    <w:semiHidden/>
    <w:unhideWhenUsed/>
    <w:qFormat/>
    <w:uiPriority w:val="99"/>
    <w:rPr>
      <w:sz w:val="16"/>
      <w:szCs w:val="16"/>
    </w:rPr>
  </w:style>
  <w:style w:type="paragraph" w:styleId="15">
    <w:name w:val="annotation text"/>
    <w:basedOn w:val="1"/>
    <w:link w:val="40"/>
    <w:semiHidden/>
    <w:unhideWhenUsed/>
    <w:uiPriority w:val="99"/>
    <w:pPr>
      <w:spacing w:line="240" w:lineRule="auto"/>
    </w:pPr>
    <w:rPr>
      <w:sz w:val="20"/>
      <w:szCs w:val="20"/>
    </w:rPr>
  </w:style>
  <w:style w:type="paragraph" w:styleId="16">
    <w:name w:val="Normal (Web)"/>
    <w:basedOn w:val="1"/>
    <w:semiHidden/>
    <w:unhideWhenUsed/>
    <w:qFormat/>
    <w:uiPriority w:val="99"/>
    <w:rPr>
      <w:rFonts w:ascii="Times New Roman" w:hAnsi="Times New Roman" w:cs="Times New Roman"/>
      <w:sz w:val="24"/>
      <w:szCs w:val="24"/>
    </w:rPr>
  </w:style>
  <w:style w:type="paragraph" w:styleId="17">
    <w:name w:val="Subtitle"/>
    <w:basedOn w:val="1"/>
    <w:next w:val="1"/>
    <w:link w:val="30"/>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8">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9">
    <w:name w:val="Title"/>
    <w:basedOn w:val="1"/>
    <w:next w:val="1"/>
    <w:link w:val="29"/>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0">
    <w:name w:val="Heading 1 Char"/>
    <w:basedOn w:val="11"/>
    <w:link w:val="2"/>
    <w:uiPriority w:val="9"/>
    <w:rPr>
      <w:rFonts w:asciiTheme="majorHAnsi" w:hAnsiTheme="majorHAnsi" w:eastAsiaTheme="majorEastAsia" w:cstheme="majorBidi"/>
      <w:color w:val="2E75B6" w:themeColor="accent1" w:themeShade="BF"/>
      <w:sz w:val="40"/>
      <w:szCs w:val="40"/>
    </w:rPr>
  </w:style>
  <w:style w:type="character" w:customStyle="1" w:styleId="21">
    <w:name w:val="Heading 2 Char"/>
    <w:basedOn w:val="11"/>
    <w:link w:val="3"/>
    <w:semiHidden/>
    <w:uiPriority w:val="9"/>
    <w:rPr>
      <w:rFonts w:asciiTheme="majorHAnsi" w:hAnsiTheme="majorHAnsi" w:eastAsiaTheme="majorEastAsia" w:cstheme="majorBidi"/>
      <w:color w:val="2E75B6" w:themeColor="accent1" w:themeShade="BF"/>
      <w:sz w:val="32"/>
      <w:szCs w:val="32"/>
    </w:rPr>
  </w:style>
  <w:style w:type="character" w:customStyle="1" w:styleId="22">
    <w:name w:val="Heading 3 Char"/>
    <w:basedOn w:val="11"/>
    <w:link w:val="4"/>
    <w:semiHidden/>
    <w:uiPriority w:val="9"/>
    <w:rPr>
      <w:rFonts w:eastAsiaTheme="majorEastAsia" w:cstheme="majorBidi"/>
      <w:color w:val="2E75B6" w:themeColor="accent1" w:themeShade="BF"/>
      <w:sz w:val="28"/>
      <w:szCs w:val="28"/>
    </w:rPr>
  </w:style>
  <w:style w:type="character" w:customStyle="1" w:styleId="23">
    <w:name w:val="Heading 4 Char"/>
    <w:basedOn w:val="11"/>
    <w:link w:val="5"/>
    <w:semiHidden/>
    <w:uiPriority w:val="9"/>
    <w:rPr>
      <w:rFonts w:eastAsiaTheme="majorEastAsia" w:cstheme="majorBidi"/>
      <w:i/>
      <w:iCs/>
      <w:color w:val="2E75B6" w:themeColor="accent1" w:themeShade="BF"/>
    </w:rPr>
  </w:style>
  <w:style w:type="character" w:customStyle="1" w:styleId="24">
    <w:name w:val="Heading 5 Char"/>
    <w:basedOn w:val="11"/>
    <w:link w:val="6"/>
    <w:semiHidden/>
    <w:qFormat/>
    <w:uiPriority w:val="9"/>
    <w:rPr>
      <w:rFonts w:eastAsiaTheme="majorEastAsia" w:cstheme="majorBidi"/>
      <w:color w:val="2E75B6" w:themeColor="accent1" w:themeShade="BF"/>
    </w:rPr>
  </w:style>
  <w:style w:type="character" w:customStyle="1" w:styleId="25">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6">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8">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9">
    <w:name w:val="Title Char"/>
    <w:basedOn w:val="11"/>
    <w:link w:val="19"/>
    <w:qFormat/>
    <w:uiPriority w:val="10"/>
    <w:rPr>
      <w:rFonts w:asciiTheme="majorHAnsi" w:hAnsiTheme="majorHAnsi" w:eastAsiaTheme="majorEastAsia" w:cstheme="majorBidi"/>
      <w:spacing w:val="-10"/>
      <w:kern w:val="28"/>
      <w:sz w:val="56"/>
      <w:szCs w:val="56"/>
    </w:rPr>
  </w:style>
  <w:style w:type="character" w:customStyle="1" w:styleId="30">
    <w:name w:val="Subtitle Char"/>
    <w:basedOn w:val="11"/>
    <w:link w:val="17"/>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1">
    <w:name w:val="Quote"/>
    <w:basedOn w:val="1"/>
    <w:next w:val="1"/>
    <w:link w:val="32"/>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2">
    <w:name w:val="Quote Char"/>
    <w:basedOn w:val="11"/>
    <w:link w:val="31"/>
    <w:qFormat/>
    <w:uiPriority w:val="29"/>
    <w:rPr>
      <w:i/>
      <w:iCs/>
      <w:color w:val="404040" w:themeColor="text1" w:themeTint="BF"/>
      <w14:textFill>
        <w14:solidFill>
          <w14:schemeClr w14:val="tx1">
            <w14:lumMod w14:val="75000"/>
            <w14:lumOff w14:val="25000"/>
          </w14:schemeClr>
        </w14:solidFill>
      </w14:textFill>
    </w:rPr>
  </w:style>
  <w:style w:type="paragraph" w:styleId="33">
    <w:name w:val="List Paragraph"/>
    <w:basedOn w:val="1"/>
    <w:qFormat/>
    <w:uiPriority w:val="34"/>
    <w:pPr>
      <w:ind w:left="720"/>
      <w:contextualSpacing/>
    </w:pPr>
  </w:style>
  <w:style w:type="character" w:customStyle="1" w:styleId="34">
    <w:name w:val="Intense Emphasis1"/>
    <w:basedOn w:val="11"/>
    <w:qFormat/>
    <w:uiPriority w:val="21"/>
    <w:rPr>
      <w:i/>
      <w:iCs/>
      <w:color w:val="2E75B6" w:themeColor="accent1" w:themeShade="BF"/>
    </w:rPr>
  </w:style>
  <w:style w:type="paragraph" w:styleId="35">
    <w:name w:val="Intense Quote"/>
    <w:basedOn w:val="1"/>
    <w:next w:val="1"/>
    <w:link w:val="36"/>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36">
    <w:name w:val="Intense Quote Char"/>
    <w:basedOn w:val="11"/>
    <w:link w:val="35"/>
    <w:qFormat/>
    <w:uiPriority w:val="30"/>
    <w:rPr>
      <w:i/>
      <w:iCs/>
      <w:color w:val="2E75B6" w:themeColor="accent1" w:themeShade="BF"/>
    </w:rPr>
  </w:style>
  <w:style w:type="character" w:customStyle="1" w:styleId="37">
    <w:name w:val="Intense Reference1"/>
    <w:basedOn w:val="11"/>
    <w:qFormat/>
    <w:uiPriority w:val="32"/>
    <w:rPr>
      <w:b/>
      <w:bCs/>
      <w:smallCaps/>
      <w:color w:val="2E75B6" w:themeColor="accent1" w:themeShade="BF"/>
      <w:spacing w:val="5"/>
    </w:rPr>
  </w:style>
  <w:style w:type="character" w:customStyle="1" w:styleId="38">
    <w:name w:val="Balloon Text Char"/>
    <w:basedOn w:val="11"/>
    <w:link w:val="13"/>
    <w:semiHidden/>
    <w:qFormat/>
    <w:uiPriority w:val="99"/>
    <w:rPr>
      <w:rFonts w:ascii="Segoe UI" w:hAnsi="Segoe UI" w:cs="Segoe UI"/>
      <w:sz w:val="18"/>
      <w:szCs w:val="18"/>
    </w:rPr>
  </w:style>
  <w:style w:type="paragraph" w:customStyle="1" w:styleId="39">
    <w:name w:val="Revision1"/>
    <w:hidden/>
    <w:semiHidden/>
    <w:qFormat/>
    <w:uiPriority w:val="99"/>
    <w:rPr>
      <w:rFonts w:asciiTheme="minorHAnsi" w:hAnsiTheme="minorHAnsi" w:eastAsiaTheme="minorHAnsi" w:cstheme="minorBidi"/>
      <w:sz w:val="22"/>
      <w:szCs w:val="22"/>
      <w:lang w:val="el-GR" w:eastAsia="en-US" w:bidi="ar-SA"/>
    </w:rPr>
  </w:style>
  <w:style w:type="character" w:customStyle="1" w:styleId="40">
    <w:name w:val="Comment Text Char"/>
    <w:basedOn w:val="11"/>
    <w:link w:val="15"/>
    <w:semiHidden/>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9.jpeg"/><Relationship Id="rId23" Type="http://schemas.openxmlformats.org/officeDocument/2006/relationships/image" Target="media/image18.pn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jpeg"/><Relationship Id="rId17" Type="http://schemas.openxmlformats.org/officeDocument/2006/relationships/image" Target="media/image12.jpeg"/><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1330</Words>
  <Characters>7584</Characters>
  <Lines>63</Lines>
  <Paragraphs>17</Paragraphs>
  <TotalTime>131</TotalTime>
  <ScaleCrop>false</ScaleCrop>
  <LinksUpToDate>false</LinksUpToDate>
  <CharactersWithSpaces>8897</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2025-09-23T19:03:00Z</dcterms:created>
  <dc:creator>Αραβέλλα Ζαχαρίου</dc:creator>
  <cp:lastModifiedBy>Chrysostomos Papettas</cp:lastModifiedBy>
  <cp:lastPrinted>2025-09-30T07:21:00Z</cp:lastPrinted>
  <dcterms:modified xsi:type="dcterms:W3CDTF">2025-12-01T13:03:18Z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C56B2CA2B6C14D32954C1E721FFC0CE3_12</vt:lpwstr>
  </property>
</Properties>
</file>